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0435" w14:textId="42EF2445" w:rsidR="00700A65" w:rsidRDefault="00700A65" w:rsidP="00700A65">
      <w:pPr>
        <w:ind w:left="0" w:firstLine="0"/>
        <w:rPr>
          <w:rFonts w:cs="Arial"/>
          <w:szCs w:val="22"/>
        </w:rPr>
      </w:pPr>
    </w:p>
    <w:p w14:paraId="6B4F3BB0" w14:textId="77777777" w:rsidR="00700A65" w:rsidRPr="00723353" w:rsidRDefault="00700A65" w:rsidP="00700A65">
      <w:pPr>
        <w:ind w:left="0" w:firstLine="0"/>
        <w:rPr>
          <w:rFonts w:cs="Arial"/>
          <w:szCs w:val="22"/>
        </w:rPr>
      </w:pPr>
    </w:p>
    <w:p w14:paraId="11BA9D89" w14:textId="77777777" w:rsidR="00700A65" w:rsidRPr="00723353" w:rsidRDefault="00700A65" w:rsidP="00700A65">
      <w:pPr>
        <w:numPr>
          <w:ilvl w:val="0"/>
          <w:numId w:val="3"/>
        </w:numPr>
        <w:rPr>
          <w:rFonts w:cs="Arial"/>
          <w:b/>
          <w:szCs w:val="22"/>
        </w:rPr>
      </w:pPr>
      <w:r w:rsidRPr="00723353">
        <w:rPr>
          <w:rFonts w:cs="Arial"/>
          <w:b/>
          <w:szCs w:val="22"/>
        </w:rPr>
        <w:t>COMPLIANCE</w:t>
      </w:r>
    </w:p>
    <w:p w14:paraId="3F3A3DCD" w14:textId="77777777" w:rsidR="00700A65" w:rsidRPr="00723353" w:rsidRDefault="00700A65" w:rsidP="00700A65">
      <w:pPr>
        <w:rPr>
          <w:rFonts w:cs="Arial"/>
          <w:b/>
          <w:bCs/>
          <w:szCs w:val="22"/>
        </w:rPr>
      </w:pPr>
    </w:p>
    <w:p w14:paraId="3861C1AE" w14:textId="77777777" w:rsidR="00700A65" w:rsidRPr="00723353" w:rsidRDefault="00700A65" w:rsidP="00700A65">
      <w:pPr>
        <w:ind w:left="0" w:firstLine="0"/>
        <w:rPr>
          <w:rFonts w:cs="Arial"/>
          <w:b/>
          <w:bCs/>
          <w:szCs w:val="22"/>
        </w:rPr>
      </w:pPr>
      <w:r w:rsidRPr="00723353">
        <w:rPr>
          <w:rFonts w:cs="Arial"/>
          <w:b/>
          <w:bCs/>
          <w:szCs w:val="22"/>
        </w:rPr>
        <w:t>These conditions are imposed to ensure that the development is carried out in accordance with statutory requirements, the conditions of consent and the approved plans to Council’s satisfaction.</w:t>
      </w:r>
      <w:bookmarkStart w:id="0" w:name="OLE_LINK6"/>
      <w:bookmarkEnd w:id="0"/>
    </w:p>
    <w:p w14:paraId="195012BF" w14:textId="77777777" w:rsidR="00700A65" w:rsidRPr="00723353" w:rsidRDefault="00700A65" w:rsidP="00700A65">
      <w:pPr>
        <w:ind w:left="0" w:firstLine="0"/>
        <w:rPr>
          <w:rFonts w:cs="Arial"/>
          <w:szCs w:val="22"/>
        </w:rPr>
      </w:pPr>
    </w:p>
    <w:p w14:paraId="2FEBD765" w14:textId="427ECCF1" w:rsidR="00700A65" w:rsidRPr="00723353" w:rsidRDefault="00064775" w:rsidP="00700A65">
      <w:pPr>
        <w:numPr>
          <w:ilvl w:val="0"/>
          <w:numId w:val="2"/>
        </w:numPr>
        <w:rPr>
          <w:rFonts w:cs="Arial"/>
          <w:szCs w:val="22"/>
        </w:rPr>
      </w:pPr>
      <w:r w:rsidRPr="00B671DF">
        <w:rPr>
          <w:szCs w:val="22"/>
        </w:rPr>
        <w:t xml:space="preserve">Development consent is granted for </w:t>
      </w:r>
      <w:r w:rsidR="00304D32">
        <w:rPr>
          <w:szCs w:val="22"/>
        </w:rPr>
        <w:t>d</w:t>
      </w:r>
      <w:r w:rsidR="00304D32" w:rsidRPr="00304D32">
        <w:rPr>
          <w:szCs w:val="22"/>
        </w:rPr>
        <w:t>emolition of existing structures and construction of the Wollondilly Performing Arts Centre and associated works</w:t>
      </w:r>
      <w:r w:rsidRPr="00902430">
        <w:rPr>
          <w:szCs w:val="22"/>
        </w:rPr>
        <w:t xml:space="preserve"> </w:t>
      </w:r>
      <w:r>
        <w:t xml:space="preserve">at </w:t>
      </w:r>
      <w:r w:rsidR="00E545A6" w:rsidRPr="004125D3">
        <w:rPr>
          <w:rFonts w:cs="Arial"/>
          <w:bCs/>
        </w:rPr>
        <w:t xml:space="preserve">Lot </w:t>
      </w:r>
      <w:r w:rsidR="001D5379">
        <w:rPr>
          <w:rFonts w:cs="Arial"/>
          <w:bCs/>
        </w:rPr>
        <w:t>70 DP1279596</w:t>
      </w:r>
      <w:r w:rsidR="00E545A6">
        <w:rPr>
          <w:rFonts w:cs="Arial"/>
          <w:bCs/>
        </w:rPr>
        <w:t xml:space="preserve"> </w:t>
      </w:r>
      <w:r w:rsidR="001D5379">
        <w:rPr>
          <w:rFonts w:cs="Arial"/>
          <w:bCs/>
        </w:rPr>
        <w:t xml:space="preserve">42 </w:t>
      </w:r>
      <w:r w:rsidR="00E545A6">
        <w:rPr>
          <w:rFonts w:cs="Arial"/>
          <w:bCs/>
        </w:rPr>
        <w:t xml:space="preserve">Menangle Street, PICTON. </w:t>
      </w:r>
    </w:p>
    <w:p w14:paraId="05B30567" w14:textId="77777777" w:rsidR="00700A65" w:rsidRPr="00723353" w:rsidRDefault="00700A65" w:rsidP="00700A65">
      <w:pPr>
        <w:ind w:left="567" w:hanging="567"/>
        <w:rPr>
          <w:rFonts w:cs="Arial"/>
          <w:szCs w:val="22"/>
        </w:rPr>
      </w:pPr>
    </w:p>
    <w:p w14:paraId="3FE2ED60" w14:textId="77E8603D" w:rsidR="00700A65" w:rsidRPr="00723353" w:rsidRDefault="00064775" w:rsidP="00700A65">
      <w:pPr>
        <w:numPr>
          <w:ilvl w:val="0"/>
          <w:numId w:val="2"/>
        </w:numPr>
        <w:rPr>
          <w:rFonts w:cs="Arial"/>
          <w:szCs w:val="22"/>
        </w:rPr>
      </w:pPr>
      <w:r w:rsidRPr="00B671DF">
        <w:rPr>
          <w:szCs w:val="22"/>
        </w:rPr>
        <w:t xml:space="preserve">Development </w:t>
      </w:r>
      <w:r>
        <w:rPr>
          <w:szCs w:val="22"/>
        </w:rPr>
        <w:t>must</w:t>
      </w:r>
      <w:r w:rsidRPr="00B671DF">
        <w:rPr>
          <w:szCs w:val="22"/>
        </w:rPr>
        <w:t xml:space="preserve"> take place in accordance with the following plans/documents submitted in respect of Development Application No. </w:t>
      </w:r>
      <w:bookmarkStart w:id="1" w:name="_Hlk85017928"/>
      <w:r>
        <w:rPr>
          <w:szCs w:val="22"/>
        </w:rPr>
        <w:t>202</w:t>
      </w:r>
      <w:r w:rsidR="005A6A32">
        <w:rPr>
          <w:szCs w:val="22"/>
        </w:rPr>
        <w:t>1</w:t>
      </w:r>
      <w:r>
        <w:rPr>
          <w:szCs w:val="22"/>
        </w:rPr>
        <w:t>/3</w:t>
      </w:r>
      <w:r w:rsidR="00E545A6">
        <w:rPr>
          <w:szCs w:val="22"/>
        </w:rPr>
        <w:t>05</w:t>
      </w:r>
      <w:r>
        <w:rPr>
          <w:szCs w:val="22"/>
        </w:rPr>
        <w:t>/1</w:t>
      </w:r>
      <w:r w:rsidRPr="00B671DF">
        <w:rPr>
          <w:szCs w:val="22"/>
        </w:rPr>
        <w:t xml:space="preserve">, </w:t>
      </w:r>
      <w:bookmarkEnd w:id="1"/>
      <w:r w:rsidRPr="00B671DF">
        <w:rPr>
          <w:szCs w:val="22"/>
        </w:rPr>
        <w:t xml:space="preserve">except </w:t>
      </w:r>
      <w:proofErr w:type="gramStart"/>
      <w:r w:rsidRPr="00B671DF">
        <w:rPr>
          <w:szCs w:val="22"/>
        </w:rPr>
        <w:t>where</w:t>
      </w:r>
      <w:proofErr w:type="gramEnd"/>
      <w:r w:rsidRPr="00B671DF">
        <w:rPr>
          <w:szCs w:val="22"/>
        </w:rPr>
        <w:t xml:space="preserve"> varied by any of the following conditions of this consent</w:t>
      </w:r>
      <w:r w:rsidR="00700A65" w:rsidRPr="00723353">
        <w:rPr>
          <w:rFonts w:cs="Arial"/>
          <w:szCs w:val="22"/>
        </w:rPr>
        <w:t xml:space="preserve">: </w:t>
      </w:r>
    </w:p>
    <w:p w14:paraId="7FB9551C" w14:textId="77777777" w:rsidR="00700A65" w:rsidRPr="00723353" w:rsidRDefault="00700A65" w:rsidP="00700A65">
      <w:pPr>
        <w:rPr>
          <w:rFonts w:cs="Arial"/>
          <w:b/>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2201"/>
        <w:gridCol w:w="2281"/>
        <w:gridCol w:w="1830"/>
      </w:tblGrid>
      <w:tr w:rsidR="00064775" w:rsidRPr="00723353" w14:paraId="33AB3C94" w14:textId="77777777" w:rsidTr="00064775">
        <w:tc>
          <w:tcPr>
            <w:tcW w:w="2647" w:type="dxa"/>
            <w:shd w:val="clear" w:color="auto" w:fill="BFBFBF"/>
          </w:tcPr>
          <w:p w14:paraId="04032031" w14:textId="51CE4826" w:rsidR="00064775" w:rsidRPr="00723353" w:rsidRDefault="00064775" w:rsidP="00064775">
            <w:pPr>
              <w:rPr>
                <w:rFonts w:cs="Arial"/>
                <w:b/>
                <w:szCs w:val="22"/>
              </w:rPr>
            </w:pPr>
            <w:r w:rsidRPr="0089134E">
              <w:rPr>
                <w:rFonts w:cs="Arial"/>
                <w:b/>
                <w:bCs/>
              </w:rPr>
              <w:t>Plan Title</w:t>
            </w:r>
          </w:p>
        </w:tc>
        <w:tc>
          <w:tcPr>
            <w:tcW w:w="2201" w:type="dxa"/>
            <w:shd w:val="clear" w:color="auto" w:fill="BFBFBF"/>
          </w:tcPr>
          <w:p w14:paraId="06F6A596" w14:textId="6FB3D1D6" w:rsidR="00064775" w:rsidRPr="00723353" w:rsidRDefault="00064775" w:rsidP="00064775">
            <w:pPr>
              <w:rPr>
                <w:rFonts w:cs="Arial"/>
                <w:b/>
                <w:szCs w:val="22"/>
              </w:rPr>
            </w:pPr>
            <w:r w:rsidRPr="0089134E">
              <w:rPr>
                <w:rFonts w:cs="Arial"/>
                <w:b/>
                <w:bCs/>
              </w:rPr>
              <w:t>Drawn By</w:t>
            </w:r>
          </w:p>
        </w:tc>
        <w:tc>
          <w:tcPr>
            <w:tcW w:w="2281" w:type="dxa"/>
            <w:shd w:val="clear" w:color="auto" w:fill="BFBFBF"/>
          </w:tcPr>
          <w:p w14:paraId="3F3B1E4B" w14:textId="0BCC871E" w:rsidR="00064775" w:rsidRPr="00723353" w:rsidRDefault="00064775" w:rsidP="00064775">
            <w:pPr>
              <w:rPr>
                <w:rFonts w:cs="Arial"/>
                <w:b/>
                <w:szCs w:val="22"/>
              </w:rPr>
            </w:pPr>
            <w:r w:rsidRPr="0089134E">
              <w:rPr>
                <w:rFonts w:cs="Arial"/>
                <w:b/>
                <w:bCs/>
              </w:rPr>
              <w:t>Plan Ref./Drawing Number</w:t>
            </w:r>
          </w:p>
        </w:tc>
        <w:tc>
          <w:tcPr>
            <w:tcW w:w="1830" w:type="dxa"/>
            <w:shd w:val="clear" w:color="auto" w:fill="BFBFBF"/>
          </w:tcPr>
          <w:p w14:paraId="5A0602EE" w14:textId="7B8B6C16" w:rsidR="00064775" w:rsidRPr="00723353" w:rsidRDefault="00064775" w:rsidP="00064775">
            <w:pPr>
              <w:rPr>
                <w:rFonts w:cs="Arial"/>
                <w:b/>
                <w:szCs w:val="22"/>
              </w:rPr>
            </w:pPr>
            <w:r w:rsidRPr="0089134E">
              <w:rPr>
                <w:rFonts w:cs="Arial"/>
                <w:b/>
                <w:bCs/>
              </w:rPr>
              <w:t>Dated</w:t>
            </w:r>
          </w:p>
        </w:tc>
      </w:tr>
      <w:tr w:rsidR="00064775" w:rsidRPr="00723353" w14:paraId="054E6A37" w14:textId="77777777" w:rsidTr="006474D5">
        <w:trPr>
          <w:trHeight w:val="311"/>
        </w:trPr>
        <w:tc>
          <w:tcPr>
            <w:tcW w:w="2647" w:type="dxa"/>
            <w:shd w:val="clear" w:color="auto" w:fill="auto"/>
          </w:tcPr>
          <w:p w14:paraId="4B3FC49E" w14:textId="1BB31BB3" w:rsidR="00064775" w:rsidRPr="00723353" w:rsidRDefault="00BD6841" w:rsidP="00064775">
            <w:pPr>
              <w:rPr>
                <w:rFonts w:cs="Arial"/>
                <w:szCs w:val="22"/>
              </w:rPr>
            </w:pPr>
            <w:r>
              <w:rPr>
                <w:rFonts w:cs="Arial"/>
              </w:rPr>
              <w:t>Demolition Plan</w:t>
            </w:r>
          </w:p>
        </w:tc>
        <w:tc>
          <w:tcPr>
            <w:tcW w:w="2201" w:type="dxa"/>
            <w:shd w:val="clear" w:color="auto" w:fill="auto"/>
          </w:tcPr>
          <w:p w14:paraId="6866CCD8" w14:textId="31D8FB7D" w:rsidR="00064775" w:rsidRPr="00723353" w:rsidRDefault="00BD6841" w:rsidP="00064775">
            <w:pPr>
              <w:ind w:left="0" w:firstLine="0"/>
              <w:rPr>
                <w:rFonts w:cs="Arial"/>
                <w:szCs w:val="22"/>
              </w:rPr>
            </w:pPr>
            <w:r>
              <w:rPr>
                <w:rFonts w:cs="Arial"/>
              </w:rPr>
              <w:t>Williams</w:t>
            </w:r>
            <w:r w:rsidR="00064775">
              <w:rPr>
                <w:rFonts w:cs="Arial"/>
              </w:rPr>
              <w:t xml:space="preserve"> Ross</w:t>
            </w:r>
          </w:p>
        </w:tc>
        <w:tc>
          <w:tcPr>
            <w:tcW w:w="2281" w:type="dxa"/>
            <w:shd w:val="clear" w:color="auto" w:fill="auto"/>
          </w:tcPr>
          <w:p w14:paraId="44DFCD13" w14:textId="73D06600" w:rsidR="00064775" w:rsidRPr="00123F3E" w:rsidRDefault="00BD6841" w:rsidP="00064775">
            <w:pPr>
              <w:rPr>
                <w:rFonts w:cs="Arial"/>
                <w:szCs w:val="22"/>
              </w:rPr>
            </w:pPr>
            <w:r>
              <w:rPr>
                <w:rFonts w:cs="Arial"/>
              </w:rPr>
              <w:t>03</w:t>
            </w:r>
          </w:p>
        </w:tc>
        <w:tc>
          <w:tcPr>
            <w:tcW w:w="1830" w:type="dxa"/>
            <w:shd w:val="clear" w:color="auto" w:fill="auto"/>
          </w:tcPr>
          <w:p w14:paraId="58CB2B71" w14:textId="7D447FAB" w:rsidR="00064775" w:rsidRPr="00723353" w:rsidRDefault="00BD6841" w:rsidP="00064775">
            <w:pPr>
              <w:ind w:left="0" w:firstLine="0"/>
              <w:rPr>
                <w:rFonts w:cs="Arial"/>
                <w:szCs w:val="22"/>
              </w:rPr>
            </w:pPr>
            <w:r>
              <w:rPr>
                <w:rFonts w:cs="Arial"/>
              </w:rPr>
              <w:t>February 2021</w:t>
            </w:r>
          </w:p>
        </w:tc>
      </w:tr>
      <w:tr w:rsidR="00064775" w:rsidRPr="00723353" w14:paraId="75DBB24C" w14:textId="77777777" w:rsidTr="006474D5">
        <w:trPr>
          <w:trHeight w:val="429"/>
        </w:trPr>
        <w:tc>
          <w:tcPr>
            <w:tcW w:w="2647" w:type="dxa"/>
            <w:shd w:val="clear" w:color="auto" w:fill="auto"/>
          </w:tcPr>
          <w:p w14:paraId="2C4D837E" w14:textId="1374A4D3" w:rsidR="00064775" w:rsidRPr="00723353" w:rsidRDefault="00BD6841" w:rsidP="00064775">
            <w:pPr>
              <w:rPr>
                <w:rFonts w:cs="Arial"/>
                <w:szCs w:val="22"/>
              </w:rPr>
            </w:pPr>
            <w:r>
              <w:rPr>
                <w:rFonts w:cs="Arial"/>
                <w:szCs w:val="22"/>
              </w:rPr>
              <w:t>Proposed Site Plan</w:t>
            </w:r>
          </w:p>
        </w:tc>
        <w:tc>
          <w:tcPr>
            <w:tcW w:w="2201" w:type="dxa"/>
            <w:shd w:val="clear" w:color="auto" w:fill="auto"/>
          </w:tcPr>
          <w:p w14:paraId="34BA4580" w14:textId="51DD8610" w:rsidR="00064775" w:rsidRPr="00723353" w:rsidRDefault="00BD6841" w:rsidP="00064775">
            <w:pPr>
              <w:ind w:left="0" w:firstLine="0"/>
              <w:rPr>
                <w:rFonts w:cs="Arial"/>
                <w:szCs w:val="22"/>
              </w:rPr>
            </w:pPr>
            <w:r>
              <w:rPr>
                <w:rFonts w:cs="Arial"/>
              </w:rPr>
              <w:t>Williams Ross</w:t>
            </w:r>
          </w:p>
        </w:tc>
        <w:tc>
          <w:tcPr>
            <w:tcW w:w="2281" w:type="dxa"/>
            <w:shd w:val="clear" w:color="auto" w:fill="auto"/>
          </w:tcPr>
          <w:p w14:paraId="1D1DF048" w14:textId="5328844C" w:rsidR="00064775" w:rsidRPr="00123F3E" w:rsidRDefault="00BD6841" w:rsidP="00064775">
            <w:pPr>
              <w:rPr>
                <w:rFonts w:cs="Arial"/>
                <w:szCs w:val="22"/>
              </w:rPr>
            </w:pPr>
            <w:r>
              <w:rPr>
                <w:rFonts w:cs="Arial"/>
                <w:szCs w:val="22"/>
              </w:rPr>
              <w:t>04</w:t>
            </w:r>
          </w:p>
        </w:tc>
        <w:tc>
          <w:tcPr>
            <w:tcW w:w="1830" w:type="dxa"/>
            <w:shd w:val="clear" w:color="auto" w:fill="auto"/>
          </w:tcPr>
          <w:p w14:paraId="2097AD2F" w14:textId="02CFD44D" w:rsidR="00064775" w:rsidRPr="00723353" w:rsidRDefault="00BD6841" w:rsidP="00064775">
            <w:pPr>
              <w:ind w:left="0" w:firstLine="0"/>
              <w:rPr>
                <w:rFonts w:cs="Arial"/>
                <w:szCs w:val="22"/>
              </w:rPr>
            </w:pPr>
            <w:r>
              <w:rPr>
                <w:rFonts w:cs="Arial"/>
                <w:szCs w:val="22"/>
              </w:rPr>
              <w:t>September 2021</w:t>
            </w:r>
          </w:p>
        </w:tc>
      </w:tr>
      <w:tr w:rsidR="00064775" w:rsidRPr="006A75C2" w14:paraId="5C393386" w14:textId="77777777" w:rsidTr="006474D5">
        <w:trPr>
          <w:trHeight w:val="421"/>
        </w:trPr>
        <w:tc>
          <w:tcPr>
            <w:tcW w:w="2647" w:type="dxa"/>
            <w:shd w:val="clear" w:color="auto" w:fill="auto"/>
          </w:tcPr>
          <w:p w14:paraId="0853FFBB" w14:textId="7DDB7F20" w:rsidR="00064775" w:rsidRPr="006A75C2" w:rsidRDefault="006474D5" w:rsidP="00064775">
            <w:pPr>
              <w:rPr>
                <w:rFonts w:cs="Arial"/>
                <w:szCs w:val="22"/>
              </w:rPr>
            </w:pPr>
            <w:r w:rsidRPr="006A75C2">
              <w:rPr>
                <w:rFonts w:cs="Arial"/>
                <w:szCs w:val="22"/>
              </w:rPr>
              <w:t>Ground Floor Plan (L1)</w:t>
            </w:r>
          </w:p>
        </w:tc>
        <w:tc>
          <w:tcPr>
            <w:tcW w:w="2201" w:type="dxa"/>
            <w:shd w:val="clear" w:color="auto" w:fill="auto"/>
          </w:tcPr>
          <w:p w14:paraId="19864EA0" w14:textId="3A6CFCDD" w:rsidR="00064775" w:rsidRPr="006A75C2" w:rsidRDefault="00BD6841" w:rsidP="00064775">
            <w:pPr>
              <w:ind w:left="0" w:firstLine="0"/>
              <w:rPr>
                <w:rFonts w:cs="Arial"/>
                <w:szCs w:val="22"/>
              </w:rPr>
            </w:pPr>
            <w:r w:rsidRPr="006A75C2">
              <w:rPr>
                <w:rFonts w:cs="Arial"/>
              </w:rPr>
              <w:t>Williams Ross</w:t>
            </w:r>
          </w:p>
        </w:tc>
        <w:tc>
          <w:tcPr>
            <w:tcW w:w="2281" w:type="dxa"/>
            <w:shd w:val="clear" w:color="auto" w:fill="auto"/>
          </w:tcPr>
          <w:p w14:paraId="4F47846F" w14:textId="30753414" w:rsidR="00064775" w:rsidRPr="006A75C2" w:rsidRDefault="006474D5" w:rsidP="00064775">
            <w:pPr>
              <w:rPr>
                <w:rFonts w:cs="Arial"/>
                <w:szCs w:val="22"/>
              </w:rPr>
            </w:pPr>
            <w:r w:rsidRPr="006A75C2">
              <w:rPr>
                <w:rFonts w:cs="Arial"/>
                <w:szCs w:val="22"/>
              </w:rPr>
              <w:t>05</w:t>
            </w:r>
          </w:p>
        </w:tc>
        <w:tc>
          <w:tcPr>
            <w:tcW w:w="1830" w:type="dxa"/>
            <w:shd w:val="clear" w:color="auto" w:fill="auto"/>
          </w:tcPr>
          <w:p w14:paraId="05B06C59" w14:textId="532325CE" w:rsidR="00064775" w:rsidRPr="006A75C2" w:rsidRDefault="006474D5" w:rsidP="00064775">
            <w:pPr>
              <w:ind w:left="0" w:firstLine="0"/>
              <w:rPr>
                <w:rFonts w:cs="Arial"/>
                <w:szCs w:val="22"/>
              </w:rPr>
            </w:pPr>
            <w:r w:rsidRPr="006A75C2">
              <w:rPr>
                <w:rFonts w:cs="Arial"/>
              </w:rPr>
              <w:t>February 2021</w:t>
            </w:r>
          </w:p>
        </w:tc>
      </w:tr>
      <w:tr w:rsidR="00064775" w:rsidRPr="006A75C2" w14:paraId="1EE9C3A5" w14:textId="77777777" w:rsidTr="00D2740F">
        <w:trPr>
          <w:trHeight w:val="401"/>
        </w:trPr>
        <w:tc>
          <w:tcPr>
            <w:tcW w:w="2647" w:type="dxa"/>
            <w:shd w:val="clear" w:color="auto" w:fill="auto"/>
          </w:tcPr>
          <w:p w14:paraId="197A876E" w14:textId="771F0754" w:rsidR="00064775" w:rsidRPr="006A75C2" w:rsidRDefault="006474D5" w:rsidP="00064775">
            <w:pPr>
              <w:ind w:left="0" w:firstLine="0"/>
              <w:rPr>
                <w:rFonts w:cs="Arial"/>
                <w:szCs w:val="22"/>
              </w:rPr>
            </w:pPr>
            <w:r w:rsidRPr="006A75C2">
              <w:rPr>
                <w:rFonts w:cs="Arial"/>
                <w:szCs w:val="22"/>
              </w:rPr>
              <w:t>First Floor Plan (L2)</w:t>
            </w:r>
          </w:p>
        </w:tc>
        <w:tc>
          <w:tcPr>
            <w:tcW w:w="2201" w:type="dxa"/>
            <w:shd w:val="clear" w:color="auto" w:fill="auto"/>
          </w:tcPr>
          <w:p w14:paraId="0CAA4215" w14:textId="022D7717" w:rsidR="00064775" w:rsidRPr="006A75C2" w:rsidRDefault="00BD6841" w:rsidP="00064775">
            <w:pPr>
              <w:ind w:left="0" w:firstLine="0"/>
              <w:rPr>
                <w:rFonts w:cs="Arial"/>
                <w:szCs w:val="22"/>
              </w:rPr>
            </w:pPr>
            <w:r w:rsidRPr="006A75C2">
              <w:rPr>
                <w:rFonts w:cs="Arial"/>
              </w:rPr>
              <w:t>Williams Ross</w:t>
            </w:r>
          </w:p>
        </w:tc>
        <w:tc>
          <w:tcPr>
            <w:tcW w:w="2281" w:type="dxa"/>
            <w:shd w:val="clear" w:color="auto" w:fill="auto"/>
          </w:tcPr>
          <w:p w14:paraId="2E3F4FA9" w14:textId="674DEC74" w:rsidR="00064775" w:rsidRPr="006A75C2" w:rsidRDefault="006474D5" w:rsidP="00064775">
            <w:pPr>
              <w:rPr>
                <w:rFonts w:cs="Arial"/>
                <w:szCs w:val="22"/>
              </w:rPr>
            </w:pPr>
            <w:r w:rsidRPr="006A75C2">
              <w:rPr>
                <w:rFonts w:cs="Arial"/>
                <w:szCs w:val="22"/>
              </w:rPr>
              <w:t>06</w:t>
            </w:r>
          </w:p>
        </w:tc>
        <w:tc>
          <w:tcPr>
            <w:tcW w:w="1830" w:type="dxa"/>
            <w:shd w:val="clear" w:color="auto" w:fill="auto"/>
          </w:tcPr>
          <w:p w14:paraId="4DDFD48B" w14:textId="066E2316" w:rsidR="00064775" w:rsidRPr="006A75C2" w:rsidRDefault="006474D5" w:rsidP="00064775">
            <w:pPr>
              <w:ind w:left="0" w:firstLine="0"/>
              <w:rPr>
                <w:rFonts w:cs="Arial"/>
                <w:szCs w:val="22"/>
              </w:rPr>
            </w:pPr>
            <w:r w:rsidRPr="006A75C2">
              <w:rPr>
                <w:rFonts w:cs="Arial"/>
              </w:rPr>
              <w:t>February 2021</w:t>
            </w:r>
          </w:p>
        </w:tc>
      </w:tr>
      <w:tr w:rsidR="00BD6841" w:rsidRPr="006A75C2" w14:paraId="77095CCE" w14:textId="77777777" w:rsidTr="006474D5">
        <w:trPr>
          <w:trHeight w:val="574"/>
        </w:trPr>
        <w:tc>
          <w:tcPr>
            <w:tcW w:w="2647" w:type="dxa"/>
            <w:shd w:val="clear" w:color="auto" w:fill="auto"/>
          </w:tcPr>
          <w:p w14:paraId="57123EE0" w14:textId="29FEEC82" w:rsidR="00BD6841" w:rsidRPr="006A75C2" w:rsidRDefault="006474D5" w:rsidP="00064775">
            <w:pPr>
              <w:ind w:left="0" w:firstLine="0"/>
              <w:rPr>
                <w:rFonts w:cs="Arial"/>
                <w:szCs w:val="22"/>
              </w:rPr>
            </w:pPr>
            <w:r w:rsidRPr="006A75C2">
              <w:rPr>
                <w:rFonts w:cs="Arial"/>
                <w:szCs w:val="22"/>
              </w:rPr>
              <w:t>Technical Gallery Plan (L3)</w:t>
            </w:r>
          </w:p>
        </w:tc>
        <w:tc>
          <w:tcPr>
            <w:tcW w:w="2201" w:type="dxa"/>
            <w:shd w:val="clear" w:color="auto" w:fill="auto"/>
          </w:tcPr>
          <w:p w14:paraId="7202F841" w14:textId="3D3A5228" w:rsidR="00BD6841" w:rsidRPr="006A75C2" w:rsidRDefault="00BD6841" w:rsidP="00064775">
            <w:pPr>
              <w:ind w:left="0" w:firstLine="0"/>
              <w:rPr>
                <w:rFonts w:cs="Arial"/>
              </w:rPr>
            </w:pPr>
            <w:r w:rsidRPr="006A75C2">
              <w:rPr>
                <w:rFonts w:cs="Arial"/>
              </w:rPr>
              <w:t>Williams Ross</w:t>
            </w:r>
          </w:p>
        </w:tc>
        <w:tc>
          <w:tcPr>
            <w:tcW w:w="2281" w:type="dxa"/>
            <w:shd w:val="clear" w:color="auto" w:fill="auto"/>
          </w:tcPr>
          <w:p w14:paraId="76FAD07E" w14:textId="0300942A" w:rsidR="00BD6841" w:rsidRPr="006A75C2" w:rsidRDefault="006474D5" w:rsidP="00064775">
            <w:pPr>
              <w:rPr>
                <w:rFonts w:cs="Arial"/>
                <w:szCs w:val="22"/>
              </w:rPr>
            </w:pPr>
            <w:r w:rsidRPr="006A75C2">
              <w:rPr>
                <w:rFonts w:cs="Arial"/>
                <w:szCs w:val="22"/>
              </w:rPr>
              <w:t>07</w:t>
            </w:r>
          </w:p>
        </w:tc>
        <w:tc>
          <w:tcPr>
            <w:tcW w:w="1830" w:type="dxa"/>
            <w:shd w:val="clear" w:color="auto" w:fill="auto"/>
          </w:tcPr>
          <w:p w14:paraId="0F1D6DC8" w14:textId="4A44AEE6" w:rsidR="00BD6841" w:rsidRPr="006A75C2" w:rsidRDefault="006474D5" w:rsidP="00064775">
            <w:pPr>
              <w:ind w:left="0" w:firstLine="0"/>
              <w:rPr>
                <w:rFonts w:cs="Arial"/>
                <w:szCs w:val="22"/>
              </w:rPr>
            </w:pPr>
            <w:r w:rsidRPr="006A75C2">
              <w:rPr>
                <w:rFonts w:cs="Arial"/>
              </w:rPr>
              <w:t>February 2021</w:t>
            </w:r>
          </w:p>
        </w:tc>
      </w:tr>
      <w:tr w:rsidR="00BD6841" w:rsidRPr="006A75C2" w14:paraId="573ED2B6" w14:textId="77777777" w:rsidTr="00D2740F">
        <w:trPr>
          <w:trHeight w:val="401"/>
        </w:trPr>
        <w:tc>
          <w:tcPr>
            <w:tcW w:w="2647" w:type="dxa"/>
            <w:shd w:val="clear" w:color="auto" w:fill="auto"/>
          </w:tcPr>
          <w:p w14:paraId="370B5ECD" w14:textId="21975A9A" w:rsidR="00BD6841" w:rsidRPr="006A75C2" w:rsidRDefault="006474D5" w:rsidP="00064775">
            <w:pPr>
              <w:ind w:left="0" w:firstLine="0"/>
              <w:rPr>
                <w:rFonts w:cs="Arial"/>
                <w:szCs w:val="22"/>
              </w:rPr>
            </w:pPr>
            <w:r w:rsidRPr="006A75C2">
              <w:rPr>
                <w:rFonts w:cs="Arial"/>
                <w:szCs w:val="22"/>
              </w:rPr>
              <w:t>Roof Plan</w:t>
            </w:r>
          </w:p>
        </w:tc>
        <w:tc>
          <w:tcPr>
            <w:tcW w:w="2201" w:type="dxa"/>
            <w:shd w:val="clear" w:color="auto" w:fill="auto"/>
          </w:tcPr>
          <w:p w14:paraId="4A40B17E" w14:textId="016EA42C" w:rsidR="00BD6841" w:rsidRPr="006A75C2" w:rsidRDefault="00BD6841" w:rsidP="00064775">
            <w:pPr>
              <w:ind w:left="0" w:firstLine="0"/>
              <w:rPr>
                <w:rFonts w:cs="Arial"/>
              </w:rPr>
            </w:pPr>
            <w:r w:rsidRPr="006A75C2">
              <w:rPr>
                <w:rFonts w:cs="Arial"/>
              </w:rPr>
              <w:t>Williams Ross</w:t>
            </w:r>
          </w:p>
        </w:tc>
        <w:tc>
          <w:tcPr>
            <w:tcW w:w="2281" w:type="dxa"/>
            <w:shd w:val="clear" w:color="auto" w:fill="auto"/>
          </w:tcPr>
          <w:p w14:paraId="2EE61281" w14:textId="0ABCEC99" w:rsidR="00BD6841" w:rsidRPr="006A75C2" w:rsidRDefault="006474D5" w:rsidP="00064775">
            <w:pPr>
              <w:rPr>
                <w:rFonts w:cs="Arial"/>
                <w:szCs w:val="22"/>
              </w:rPr>
            </w:pPr>
            <w:r w:rsidRPr="006A75C2">
              <w:rPr>
                <w:rFonts w:cs="Arial"/>
                <w:szCs w:val="22"/>
              </w:rPr>
              <w:t>08</w:t>
            </w:r>
          </w:p>
        </w:tc>
        <w:tc>
          <w:tcPr>
            <w:tcW w:w="1830" w:type="dxa"/>
            <w:shd w:val="clear" w:color="auto" w:fill="auto"/>
          </w:tcPr>
          <w:p w14:paraId="4B60AFA3" w14:textId="47F69854" w:rsidR="00BD6841" w:rsidRPr="006A75C2" w:rsidRDefault="006474D5" w:rsidP="00064775">
            <w:pPr>
              <w:ind w:left="0" w:firstLine="0"/>
              <w:rPr>
                <w:rFonts w:cs="Arial"/>
                <w:szCs w:val="22"/>
              </w:rPr>
            </w:pPr>
            <w:r w:rsidRPr="006A75C2">
              <w:rPr>
                <w:rFonts w:cs="Arial"/>
              </w:rPr>
              <w:t>February 2021</w:t>
            </w:r>
          </w:p>
        </w:tc>
      </w:tr>
      <w:tr w:rsidR="00BD6841" w:rsidRPr="006A75C2" w14:paraId="0ECCECAA" w14:textId="77777777" w:rsidTr="006474D5">
        <w:trPr>
          <w:trHeight w:val="574"/>
        </w:trPr>
        <w:tc>
          <w:tcPr>
            <w:tcW w:w="2647" w:type="dxa"/>
            <w:shd w:val="clear" w:color="auto" w:fill="auto"/>
          </w:tcPr>
          <w:p w14:paraId="0315B729" w14:textId="72A1CBE3" w:rsidR="00BD6841" w:rsidRPr="006A75C2" w:rsidRDefault="006474D5" w:rsidP="00064775">
            <w:pPr>
              <w:ind w:left="0" w:firstLine="0"/>
              <w:rPr>
                <w:rFonts w:cs="Arial"/>
                <w:szCs w:val="22"/>
              </w:rPr>
            </w:pPr>
            <w:r w:rsidRPr="006A75C2">
              <w:rPr>
                <w:rFonts w:cs="Arial"/>
                <w:szCs w:val="22"/>
              </w:rPr>
              <w:t>East and South Elevations</w:t>
            </w:r>
          </w:p>
        </w:tc>
        <w:tc>
          <w:tcPr>
            <w:tcW w:w="2201" w:type="dxa"/>
            <w:shd w:val="clear" w:color="auto" w:fill="auto"/>
          </w:tcPr>
          <w:p w14:paraId="73205F35" w14:textId="0C9CE515" w:rsidR="00BD6841" w:rsidRPr="006A75C2" w:rsidRDefault="00BD6841" w:rsidP="00064775">
            <w:pPr>
              <w:ind w:left="0" w:firstLine="0"/>
              <w:rPr>
                <w:rFonts w:cs="Arial"/>
              </w:rPr>
            </w:pPr>
            <w:r w:rsidRPr="006A75C2">
              <w:rPr>
                <w:rFonts w:cs="Arial"/>
              </w:rPr>
              <w:t>Williams Ross</w:t>
            </w:r>
          </w:p>
        </w:tc>
        <w:tc>
          <w:tcPr>
            <w:tcW w:w="2281" w:type="dxa"/>
            <w:shd w:val="clear" w:color="auto" w:fill="auto"/>
          </w:tcPr>
          <w:p w14:paraId="3BF160C1" w14:textId="5DA380E0" w:rsidR="00BD6841" w:rsidRPr="006A75C2" w:rsidRDefault="006474D5" w:rsidP="00064775">
            <w:pPr>
              <w:rPr>
                <w:rFonts w:cs="Arial"/>
                <w:szCs w:val="22"/>
              </w:rPr>
            </w:pPr>
            <w:r w:rsidRPr="006A75C2">
              <w:rPr>
                <w:rFonts w:cs="Arial"/>
                <w:szCs w:val="22"/>
              </w:rPr>
              <w:t>09</w:t>
            </w:r>
          </w:p>
        </w:tc>
        <w:tc>
          <w:tcPr>
            <w:tcW w:w="1830" w:type="dxa"/>
            <w:shd w:val="clear" w:color="auto" w:fill="auto"/>
          </w:tcPr>
          <w:p w14:paraId="36199744" w14:textId="5A3EA222" w:rsidR="00BD6841" w:rsidRPr="006A75C2" w:rsidRDefault="006474D5" w:rsidP="00064775">
            <w:pPr>
              <w:ind w:left="0" w:firstLine="0"/>
              <w:rPr>
                <w:rFonts w:cs="Arial"/>
                <w:szCs w:val="22"/>
              </w:rPr>
            </w:pPr>
            <w:r w:rsidRPr="006A75C2">
              <w:rPr>
                <w:rFonts w:cs="Arial"/>
              </w:rPr>
              <w:t>February 2021</w:t>
            </w:r>
          </w:p>
        </w:tc>
      </w:tr>
      <w:tr w:rsidR="00BD6841" w:rsidRPr="006A75C2" w14:paraId="64A84CFF" w14:textId="77777777" w:rsidTr="006474D5">
        <w:trPr>
          <w:trHeight w:val="540"/>
        </w:trPr>
        <w:tc>
          <w:tcPr>
            <w:tcW w:w="2647" w:type="dxa"/>
            <w:shd w:val="clear" w:color="auto" w:fill="auto"/>
          </w:tcPr>
          <w:p w14:paraId="45364958" w14:textId="4E0D128A" w:rsidR="00BD6841" w:rsidRPr="006A75C2" w:rsidRDefault="006474D5" w:rsidP="00064775">
            <w:pPr>
              <w:ind w:left="0" w:firstLine="0"/>
              <w:rPr>
                <w:rFonts w:cs="Arial"/>
                <w:szCs w:val="22"/>
              </w:rPr>
            </w:pPr>
            <w:r w:rsidRPr="006A75C2">
              <w:rPr>
                <w:rFonts w:cs="Arial"/>
                <w:szCs w:val="22"/>
              </w:rPr>
              <w:t xml:space="preserve">West and North Elevations </w:t>
            </w:r>
          </w:p>
        </w:tc>
        <w:tc>
          <w:tcPr>
            <w:tcW w:w="2201" w:type="dxa"/>
            <w:shd w:val="clear" w:color="auto" w:fill="auto"/>
          </w:tcPr>
          <w:p w14:paraId="4EA882BE" w14:textId="7A0D19D6" w:rsidR="00BD6841" w:rsidRPr="006A75C2" w:rsidRDefault="00BD6841" w:rsidP="00064775">
            <w:pPr>
              <w:ind w:left="0" w:firstLine="0"/>
              <w:rPr>
                <w:rFonts w:cs="Arial"/>
              </w:rPr>
            </w:pPr>
            <w:r w:rsidRPr="006A75C2">
              <w:rPr>
                <w:rFonts w:cs="Arial"/>
              </w:rPr>
              <w:t>Williams Ross</w:t>
            </w:r>
          </w:p>
        </w:tc>
        <w:tc>
          <w:tcPr>
            <w:tcW w:w="2281" w:type="dxa"/>
            <w:shd w:val="clear" w:color="auto" w:fill="auto"/>
          </w:tcPr>
          <w:p w14:paraId="31ACA1B2" w14:textId="4FC02F0E" w:rsidR="00BD6841" w:rsidRPr="006A75C2" w:rsidRDefault="006474D5" w:rsidP="00064775">
            <w:pPr>
              <w:rPr>
                <w:rFonts w:cs="Arial"/>
                <w:szCs w:val="22"/>
              </w:rPr>
            </w:pPr>
            <w:r w:rsidRPr="006A75C2">
              <w:rPr>
                <w:rFonts w:cs="Arial"/>
                <w:szCs w:val="22"/>
              </w:rPr>
              <w:t>10</w:t>
            </w:r>
          </w:p>
        </w:tc>
        <w:tc>
          <w:tcPr>
            <w:tcW w:w="1830" w:type="dxa"/>
            <w:shd w:val="clear" w:color="auto" w:fill="auto"/>
          </w:tcPr>
          <w:p w14:paraId="46C3E801" w14:textId="2FDEE777" w:rsidR="00BD6841" w:rsidRPr="006A75C2" w:rsidRDefault="006474D5" w:rsidP="00064775">
            <w:pPr>
              <w:ind w:left="0" w:firstLine="0"/>
              <w:rPr>
                <w:rFonts w:cs="Arial"/>
                <w:szCs w:val="22"/>
              </w:rPr>
            </w:pPr>
            <w:r w:rsidRPr="006A75C2">
              <w:rPr>
                <w:rFonts w:cs="Arial"/>
              </w:rPr>
              <w:t>February 2021</w:t>
            </w:r>
          </w:p>
        </w:tc>
      </w:tr>
      <w:tr w:rsidR="006474D5" w:rsidRPr="006A75C2" w14:paraId="1722BF74" w14:textId="77777777" w:rsidTr="00D2740F">
        <w:trPr>
          <w:trHeight w:val="401"/>
        </w:trPr>
        <w:tc>
          <w:tcPr>
            <w:tcW w:w="2647" w:type="dxa"/>
            <w:shd w:val="clear" w:color="auto" w:fill="auto"/>
          </w:tcPr>
          <w:p w14:paraId="1C3C9639" w14:textId="6053730C" w:rsidR="006474D5" w:rsidRPr="006A75C2" w:rsidRDefault="006474D5" w:rsidP="006474D5">
            <w:pPr>
              <w:ind w:left="0" w:firstLine="0"/>
              <w:rPr>
                <w:rFonts w:cs="Arial"/>
                <w:szCs w:val="22"/>
              </w:rPr>
            </w:pPr>
            <w:r w:rsidRPr="006A75C2">
              <w:rPr>
                <w:rFonts w:cs="Arial"/>
                <w:szCs w:val="22"/>
              </w:rPr>
              <w:t>Sections</w:t>
            </w:r>
          </w:p>
        </w:tc>
        <w:tc>
          <w:tcPr>
            <w:tcW w:w="2201" w:type="dxa"/>
            <w:shd w:val="clear" w:color="auto" w:fill="auto"/>
          </w:tcPr>
          <w:p w14:paraId="5B5BD369" w14:textId="67FE29FA" w:rsidR="006474D5" w:rsidRPr="006A75C2" w:rsidRDefault="006474D5" w:rsidP="006474D5">
            <w:pPr>
              <w:ind w:left="0" w:firstLine="0"/>
              <w:rPr>
                <w:rFonts w:cs="Arial"/>
              </w:rPr>
            </w:pPr>
            <w:r w:rsidRPr="006A75C2">
              <w:rPr>
                <w:rFonts w:cs="Arial"/>
              </w:rPr>
              <w:t>Williams Ross</w:t>
            </w:r>
          </w:p>
        </w:tc>
        <w:tc>
          <w:tcPr>
            <w:tcW w:w="2281" w:type="dxa"/>
            <w:shd w:val="clear" w:color="auto" w:fill="auto"/>
          </w:tcPr>
          <w:p w14:paraId="6CCA40A7" w14:textId="2B7ED543" w:rsidR="006474D5" w:rsidRPr="006A75C2" w:rsidRDefault="006474D5" w:rsidP="006474D5">
            <w:pPr>
              <w:rPr>
                <w:rFonts w:cs="Arial"/>
                <w:szCs w:val="22"/>
              </w:rPr>
            </w:pPr>
            <w:r w:rsidRPr="006A75C2">
              <w:rPr>
                <w:rFonts w:cs="Arial"/>
                <w:szCs w:val="22"/>
              </w:rPr>
              <w:t>11</w:t>
            </w:r>
          </w:p>
        </w:tc>
        <w:tc>
          <w:tcPr>
            <w:tcW w:w="1830" w:type="dxa"/>
            <w:shd w:val="clear" w:color="auto" w:fill="auto"/>
          </w:tcPr>
          <w:p w14:paraId="261F3AE2" w14:textId="1C9D4685" w:rsidR="006474D5" w:rsidRPr="006A75C2" w:rsidRDefault="006474D5" w:rsidP="006474D5">
            <w:pPr>
              <w:ind w:left="0" w:firstLine="0"/>
              <w:rPr>
                <w:rFonts w:cs="Arial"/>
              </w:rPr>
            </w:pPr>
            <w:r w:rsidRPr="006A75C2">
              <w:rPr>
                <w:rFonts w:cs="Arial"/>
              </w:rPr>
              <w:t>February 2021</w:t>
            </w:r>
          </w:p>
        </w:tc>
      </w:tr>
      <w:tr w:rsidR="006474D5" w:rsidRPr="006A75C2" w14:paraId="48D8F1B1" w14:textId="77777777" w:rsidTr="006474D5">
        <w:trPr>
          <w:trHeight w:val="582"/>
        </w:trPr>
        <w:tc>
          <w:tcPr>
            <w:tcW w:w="2647" w:type="dxa"/>
            <w:shd w:val="clear" w:color="auto" w:fill="auto"/>
          </w:tcPr>
          <w:p w14:paraId="2FCC4023" w14:textId="244E0A46" w:rsidR="006474D5" w:rsidRPr="006A75C2" w:rsidRDefault="006474D5" w:rsidP="006474D5">
            <w:pPr>
              <w:ind w:left="0" w:firstLine="0"/>
              <w:rPr>
                <w:rFonts w:cs="Arial"/>
                <w:szCs w:val="22"/>
              </w:rPr>
            </w:pPr>
            <w:r w:rsidRPr="006A75C2">
              <w:rPr>
                <w:rFonts w:cs="Arial"/>
                <w:szCs w:val="22"/>
              </w:rPr>
              <w:t>Construction Management Plan</w:t>
            </w:r>
          </w:p>
        </w:tc>
        <w:tc>
          <w:tcPr>
            <w:tcW w:w="2201" w:type="dxa"/>
            <w:shd w:val="clear" w:color="auto" w:fill="auto"/>
          </w:tcPr>
          <w:p w14:paraId="49C550E9" w14:textId="520D8C69" w:rsidR="006474D5" w:rsidRPr="006A75C2" w:rsidRDefault="006474D5" w:rsidP="006474D5">
            <w:pPr>
              <w:ind w:left="0" w:firstLine="0"/>
              <w:rPr>
                <w:rFonts w:cs="Arial"/>
              </w:rPr>
            </w:pPr>
            <w:r w:rsidRPr="006A75C2">
              <w:rPr>
                <w:rFonts w:cs="Arial"/>
              </w:rPr>
              <w:t>Williams Ross</w:t>
            </w:r>
          </w:p>
        </w:tc>
        <w:tc>
          <w:tcPr>
            <w:tcW w:w="2281" w:type="dxa"/>
            <w:shd w:val="clear" w:color="auto" w:fill="auto"/>
          </w:tcPr>
          <w:p w14:paraId="31BDDE73" w14:textId="7D8864B8" w:rsidR="006474D5" w:rsidRPr="006A75C2" w:rsidRDefault="006474D5" w:rsidP="006474D5">
            <w:pPr>
              <w:rPr>
                <w:rFonts w:cs="Arial"/>
                <w:szCs w:val="22"/>
              </w:rPr>
            </w:pPr>
            <w:r w:rsidRPr="006A75C2">
              <w:rPr>
                <w:rFonts w:cs="Arial"/>
                <w:szCs w:val="22"/>
              </w:rPr>
              <w:t>12</w:t>
            </w:r>
          </w:p>
        </w:tc>
        <w:tc>
          <w:tcPr>
            <w:tcW w:w="1830" w:type="dxa"/>
            <w:shd w:val="clear" w:color="auto" w:fill="auto"/>
          </w:tcPr>
          <w:p w14:paraId="5C0BB984" w14:textId="6CD07893" w:rsidR="006474D5" w:rsidRPr="006A75C2" w:rsidRDefault="006474D5" w:rsidP="006474D5">
            <w:pPr>
              <w:ind w:left="0" w:firstLine="0"/>
              <w:rPr>
                <w:rFonts w:cs="Arial"/>
              </w:rPr>
            </w:pPr>
            <w:r w:rsidRPr="006A75C2">
              <w:rPr>
                <w:rFonts w:cs="Arial"/>
              </w:rPr>
              <w:t>February 2021</w:t>
            </w:r>
          </w:p>
        </w:tc>
      </w:tr>
      <w:tr w:rsidR="006474D5" w:rsidRPr="006A75C2" w14:paraId="0BFBDE08" w14:textId="77777777" w:rsidTr="006474D5">
        <w:trPr>
          <w:trHeight w:val="638"/>
        </w:trPr>
        <w:tc>
          <w:tcPr>
            <w:tcW w:w="2647" w:type="dxa"/>
            <w:shd w:val="clear" w:color="auto" w:fill="auto"/>
          </w:tcPr>
          <w:p w14:paraId="78483350" w14:textId="67E0B6FF" w:rsidR="006474D5" w:rsidRPr="006A75C2" w:rsidRDefault="006474D5" w:rsidP="006474D5">
            <w:pPr>
              <w:ind w:left="0" w:firstLine="0"/>
              <w:rPr>
                <w:rFonts w:cs="Arial"/>
                <w:szCs w:val="22"/>
              </w:rPr>
            </w:pPr>
            <w:r w:rsidRPr="006A75C2">
              <w:rPr>
                <w:rFonts w:cs="Arial"/>
                <w:szCs w:val="22"/>
              </w:rPr>
              <w:t>Theatre &amp; Function Layouts</w:t>
            </w:r>
          </w:p>
        </w:tc>
        <w:tc>
          <w:tcPr>
            <w:tcW w:w="2201" w:type="dxa"/>
            <w:shd w:val="clear" w:color="auto" w:fill="auto"/>
          </w:tcPr>
          <w:p w14:paraId="04E579A1" w14:textId="0D122B7A" w:rsidR="006474D5" w:rsidRPr="006A75C2" w:rsidRDefault="006474D5" w:rsidP="006474D5">
            <w:pPr>
              <w:ind w:left="0" w:firstLine="0"/>
              <w:rPr>
                <w:rFonts w:cs="Arial"/>
              </w:rPr>
            </w:pPr>
            <w:r w:rsidRPr="006A75C2">
              <w:rPr>
                <w:rFonts w:cs="Arial"/>
              </w:rPr>
              <w:t>Williams Ross</w:t>
            </w:r>
          </w:p>
        </w:tc>
        <w:tc>
          <w:tcPr>
            <w:tcW w:w="2281" w:type="dxa"/>
            <w:shd w:val="clear" w:color="auto" w:fill="auto"/>
          </w:tcPr>
          <w:p w14:paraId="7277C8D0" w14:textId="54E0C190" w:rsidR="006474D5" w:rsidRPr="006A75C2" w:rsidRDefault="006474D5" w:rsidP="006474D5">
            <w:pPr>
              <w:rPr>
                <w:rFonts w:cs="Arial"/>
                <w:szCs w:val="22"/>
              </w:rPr>
            </w:pPr>
            <w:r w:rsidRPr="006A75C2">
              <w:rPr>
                <w:rFonts w:cs="Arial"/>
                <w:szCs w:val="22"/>
              </w:rPr>
              <w:t>14</w:t>
            </w:r>
          </w:p>
        </w:tc>
        <w:tc>
          <w:tcPr>
            <w:tcW w:w="1830" w:type="dxa"/>
            <w:shd w:val="clear" w:color="auto" w:fill="auto"/>
          </w:tcPr>
          <w:p w14:paraId="785FBDA8" w14:textId="0D1AA630" w:rsidR="006474D5" w:rsidRPr="006A75C2" w:rsidRDefault="006474D5" w:rsidP="006474D5">
            <w:pPr>
              <w:ind w:left="0" w:firstLine="0"/>
              <w:rPr>
                <w:rFonts w:cs="Arial"/>
              </w:rPr>
            </w:pPr>
            <w:r w:rsidRPr="006A75C2">
              <w:rPr>
                <w:rFonts w:cs="Arial"/>
              </w:rPr>
              <w:t>February 2021</w:t>
            </w:r>
          </w:p>
        </w:tc>
      </w:tr>
      <w:tr w:rsidR="006474D5" w:rsidRPr="006A75C2" w14:paraId="4FF2CD53" w14:textId="77777777" w:rsidTr="00DA15CD">
        <w:trPr>
          <w:trHeight w:val="614"/>
        </w:trPr>
        <w:tc>
          <w:tcPr>
            <w:tcW w:w="2647" w:type="dxa"/>
            <w:shd w:val="clear" w:color="auto" w:fill="auto"/>
          </w:tcPr>
          <w:p w14:paraId="0903610B" w14:textId="2B047BBA" w:rsidR="006474D5" w:rsidRPr="006A75C2" w:rsidRDefault="00DA15CD" w:rsidP="006474D5">
            <w:pPr>
              <w:ind w:left="0" w:firstLine="0"/>
              <w:rPr>
                <w:rFonts w:cs="Arial"/>
                <w:szCs w:val="22"/>
              </w:rPr>
            </w:pPr>
            <w:r w:rsidRPr="006A75C2">
              <w:rPr>
                <w:rFonts w:cs="Arial"/>
              </w:rPr>
              <w:t xml:space="preserve">Civil Drawings – General Notes </w:t>
            </w:r>
          </w:p>
        </w:tc>
        <w:tc>
          <w:tcPr>
            <w:tcW w:w="2201" w:type="dxa"/>
            <w:shd w:val="clear" w:color="auto" w:fill="auto"/>
          </w:tcPr>
          <w:p w14:paraId="61AE9D24" w14:textId="66C41E9C" w:rsidR="006474D5" w:rsidRPr="006A75C2" w:rsidRDefault="00DA15CD" w:rsidP="006474D5">
            <w:pPr>
              <w:ind w:left="0" w:firstLine="0"/>
              <w:rPr>
                <w:rFonts w:cs="Arial"/>
                <w:szCs w:val="22"/>
              </w:rPr>
            </w:pPr>
            <w:r w:rsidRPr="006A75C2">
              <w:rPr>
                <w:rFonts w:cs="Arial"/>
              </w:rPr>
              <w:t>WSP</w:t>
            </w:r>
          </w:p>
        </w:tc>
        <w:tc>
          <w:tcPr>
            <w:tcW w:w="2281" w:type="dxa"/>
            <w:shd w:val="clear" w:color="auto" w:fill="auto"/>
          </w:tcPr>
          <w:p w14:paraId="64C1D725" w14:textId="706E2BB8" w:rsidR="006474D5" w:rsidRPr="006A75C2" w:rsidRDefault="00DA15CD" w:rsidP="006474D5">
            <w:pPr>
              <w:rPr>
                <w:rFonts w:cs="Arial"/>
                <w:szCs w:val="22"/>
              </w:rPr>
            </w:pPr>
            <w:r w:rsidRPr="006A75C2">
              <w:rPr>
                <w:rFonts w:cs="Arial"/>
              </w:rPr>
              <w:t>PS120505-WSP-CVL - 102</w:t>
            </w:r>
          </w:p>
        </w:tc>
        <w:tc>
          <w:tcPr>
            <w:tcW w:w="1830" w:type="dxa"/>
            <w:shd w:val="clear" w:color="auto" w:fill="auto"/>
          </w:tcPr>
          <w:p w14:paraId="7B679602" w14:textId="5DA2B441" w:rsidR="006474D5" w:rsidRPr="006A75C2" w:rsidRDefault="00DA15CD" w:rsidP="006474D5">
            <w:pPr>
              <w:ind w:left="0" w:firstLine="0"/>
              <w:rPr>
                <w:rFonts w:cs="Arial"/>
                <w:szCs w:val="22"/>
              </w:rPr>
            </w:pPr>
            <w:r w:rsidRPr="006A75C2">
              <w:rPr>
                <w:rFonts w:cs="Arial"/>
              </w:rPr>
              <w:t>22/06/2021 - REV T3</w:t>
            </w:r>
          </w:p>
        </w:tc>
      </w:tr>
      <w:tr w:rsidR="00DA15CD" w:rsidRPr="006A75C2" w14:paraId="000E8157" w14:textId="77777777" w:rsidTr="00DA15CD">
        <w:trPr>
          <w:trHeight w:val="552"/>
        </w:trPr>
        <w:tc>
          <w:tcPr>
            <w:tcW w:w="2647" w:type="dxa"/>
            <w:shd w:val="clear" w:color="auto" w:fill="auto"/>
          </w:tcPr>
          <w:p w14:paraId="30BBDA12" w14:textId="49C9A0C4" w:rsidR="00DA15CD" w:rsidRPr="006A75C2" w:rsidRDefault="00DA15CD" w:rsidP="00DA15CD">
            <w:pPr>
              <w:ind w:left="0" w:firstLine="0"/>
              <w:rPr>
                <w:rFonts w:cs="Arial"/>
                <w:szCs w:val="22"/>
              </w:rPr>
            </w:pPr>
            <w:r w:rsidRPr="006A75C2">
              <w:rPr>
                <w:rFonts w:cs="Arial"/>
              </w:rPr>
              <w:t xml:space="preserve">Civil Drawings – Pavement Plan </w:t>
            </w:r>
          </w:p>
        </w:tc>
        <w:tc>
          <w:tcPr>
            <w:tcW w:w="2201" w:type="dxa"/>
            <w:shd w:val="clear" w:color="auto" w:fill="auto"/>
          </w:tcPr>
          <w:p w14:paraId="31A9B41D" w14:textId="6ACE2A8B" w:rsidR="00DA15CD" w:rsidRPr="006A75C2" w:rsidRDefault="00DA15CD" w:rsidP="00DA15CD">
            <w:pPr>
              <w:ind w:left="0" w:firstLine="0"/>
              <w:rPr>
                <w:rFonts w:cs="Arial"/>
                <w:szCs w:val="22"/>
              </w:rPr>
            </w:pPr>
            <w:r w:rsidRPr="006A75C2">
              <w:rPr>
                <w:rFonts w:cs="Arial"/>
              </w:rPr>
              <w:t>WSP</w:t>
            </w:r>
          </w:p>
        </w:tc>
        <w:tc>
          <w:tcPr>
            <w:tcW w:w="2281" w:type="dxa"/>
            <w:shd w:val="clear" w:color="auto" w:fill="auto"/>
          </w:tcPr>
          <w:p w14:paraId="1158F904" w14:textId="0C54595E" w:rsidR="00DA15CD" w:rsidRPr="006A75C2" w:rsidRDefault="00DA15CD" w:rsidP="00DA15CD">
            <w:pPr>
              <w:rPr>
                <w:rFonts w:cs="Arial"/>
                <w:szCs w:val="22"/>
              </w:rPr>
            </w:pPr>
            <w:r w:rsidRPr="006A75C2">
              <w:rPr>
                <w:rFonts w:cs="Arial"/>
              </w:rPr>
              <w:t>PS120505-WSP-CVL - 120</w:t>
            </w:r>
          </w:p>
        </w:tc>
        <w:tc>
          <w:tcPr>
            <w:tcW w:w="1830" w:type="dxa"/>
            <w:shd w:val="clear" w:color="auto" w:fill="auto"/>
          </w:tcPr>
          <w:p w14:paraId="1D55CFB8" w14:textId="5433282F" w:rsidR="00DA15CD" w:rsidRPr="006A75C2" w:rsidRDefault="00DA15CD" w:rsidP="00DA15CD">
            <w:pPr>
              <w:ind w:left="0" w:firstLine="0"/>
              <w:rPr>
                <w:rFonts w:cs="Arial"/>
                <w:szCs w:val="22"/>
              </w:rPr>
            </w:pPr>
            <w:r w:rsidRPr="006A75C2">
              <w:rPr>
                <w:rFonts w:cs="Arial"/>
              </w:rPr>
              <w:t>22/06/2021 - REV T3</w:t>
            </w:r>
          </w:p>
        </w:tc>
      </w:tr>
      <w:tr w:rsidR="00DA15CD" w:rsidRPr="006A75C2" w14:paraId="1956D6B0" w14:textId="77777777" w:rsidTr="00D2740F">
        <w:tc>
          <w:tcPr>
            <w:tcW w:w="2647" w:type="dxa"/>
            <w:shd w:val="clear" w:color="auto" w:fill="auto"/>
          </w:tcPr>
          <w:p w14:paraId="4784A29F" w14:textId="6FEC771E" w:rsidR="00DA15CD" w:rsidRPr="006A75C2" w:rsidRDefault="00DA15CD" w:rsidP="00DA15CD">
            <w:pPr>
              <w:ind w:left="0" w:firstLine="0"/>
              <w:rPr>
                <w:rFonts w:cs="Arial"/>
                <w:szCs w:val="22"/>
              </w:rPr>
            </w:pPr>
            <w:r w:rsidRPr="006A75C2">
              <w:rPr>
                <w:rFonts w:cs="Arial"/>
              </w:rPr>
              <w:lastRenderedPageBreak/>
              <w:t xml:space="preserve">Civil Drawings – Stormwater Drainage Plan </w:t>
            </w:r>
          </w:p>
        </w:tc>
        <w:tc>
          <w:tcPr>
            <w:tcW w:w="2201" w:type="dxa"/>
            <w:shd w:val="clear" w:color="auto" w:fill="auto"/>
          </w:tcPr>
          <w:p w14:paraId="465F9A8F" w14:textId="716BF1CC" w:rsidR="00DA15CD" w:rsidRPr="006A75C2" w:rsidRDefault="00DA15CD" w:rsidP="00DA15CD">
            <w:pPr>
              <w:ind w:left="0" w:firstLine="0"/>
              <w:rPr>
                <w:rFonts w:cs="Arial"/>
                <w:szCs w:val="22"/>
              </w:rPr>
            </w:pPr>
            <w:r w:rsidRPr="006A75C2">
              <w:rPr>
                <w:rFonts w:cs="Arial"/>
              </w:rPr>
              <w:t>WSP</w:t>
            </w:r>
          </w:p>
        </w:tc>
        <w:tc>
          <w:tcPr>
            <w:tcW w:w="2281" w:type="dxa"/>
            <w:shd w:val="clear" w:color="auto" w:fill="auto"/>
          </w:tcPr>
          <w:p w14:paraId="497A8597" w14:textId="1CD1CBBE" w:rsidR="00DA15CD" w:rsidRPr="006A75C2" w:rsidRDefault="00DA15CD" w:rsidP="00DA15CD">
            <w:pPr>
              <w:rPr>
                <w:rFonts w:cs="Arial"/>
                <w:szCs w:val="22"/>
              </w:rPr>
            </w:pPr>
            <w:r w:rsidRPr="006A75C2">
              <w:rPr>
                <w:rFonts w:cs="Arial"/>
              </w:rPr>
              <w:t>PS120505-WSP-CVL – 130</w:t>
            </w:r>
          </w:p>
        </w:tc>
        <w:tc>
          <w:tcPr>
            <w:tcW w:w="1830" w:type="dxa"/>
            <w:shd w:val="clear" w:color="auto" w:fill="auto"/>
          </w:tcPr>
          <w:p w14:paraId="7C63BD01" w14:textId="130587B2" w:rsidR="00DA15CD" w:rsidRPr="006A75C2" w:rsidRDefault="00DA15CD" w:rsidP="00DA15CD">
            <w:pPr>
              <w:ind w:left="0" w:firstLine="0"/>
              <w:rPr>
                <w:rFonts w:cs="Arial"/>
                <w:szCs w:val="22"/>
              </w:rPr>
            </w:pPr>
            <w:r w:rsidRPr="006A75C2">
              <w:rPr>
                <w:rFonts w:cs="Arial"/>
              </w:rPr>
              <w:t>22/06/2021 - REV T3</w:t>
            </w:r>
          </w:p>
        </w:tc>
      </w:tr>
      <w:tr w:rsidR="00DA15CD" w:rsidRPr="006A75C2" w14:paraId="7A39B08A" w14:textId="77777777" w:rsidTr="00D2740F">
        <w:tc>
          <w:tcPr>
            <w:tcW w:w="2647" w:type="dxa"/>
            <w:shd w:val="clear" w:color="auto" w:fill="auto"/>
          </w:tcPr>
          <w:p w14:paraId="5C6B263F" w14:textId="531AE63C" w:rsidR="00DA15CD" w:rsidRPr="006A75C2" w:rsidRDefault="00DA15CD" w:rsidP="00DA15CD">
            <w:pPr>
              <w:ind w:left="0" w:firstLine="0"/>
              <w:rPr>
                <w:rFonts w:cs="Arial"/>
                <w:szCs w:val="22"/>
              </w:rPr>
            </w:pPr>
            <w:r w:rsidRPr="006A75C2">
              <w:rPr>
                <w:rFonts w:cs="Arial"/>
              </w:rPr>
              <w:t xml:space="preserve">Civil Drawings – Erosion and Sediment Control Plan </w:t>
            </w:r>
          </w:p>
        </w:tc>
        <w:tc>
          <w:tcPr>
            <w:tcW w:w="2201" w:type="dxa"/>
            <w:shd w:val="clear" w:color="auto" w:fill="auto"/>
          </w:tcPr>
          <w:p w14:paraId="15A71642" w14:textId="7DC72EDC" w:rsidR="00DA15CD" w:rsidRPr="006A75C2" w:rsidRDefault="00DA15CD" w:rsidP="00DA15CD">
            <w:pPr>
              <w:ind w:left="0" w:firstLine="0"/>
              <w:rPr>
                <w:rFonts w:cs="Arial"/>
                <w:szCs w:val="22"/>
              </w:rPr>
            </w:pPr>
            <w:r w:rsidRPr="006A75C2">
              <w:rPr>
                <w:rFonts w:cs="Arial"/>
              </w:rPr>
              <w:t>WSP</w:t>
            </w:r>
          </w:p>
        </w:tc>
        <w:tc>
          <w:tcPr>
            <w:tcW w:w="2281" w:type="dxa"/>
            <w:shd w:val="clear" w:color="auto" w:fill="auto"/>
          </w:tcPr>
          <w:p w14:paraId="460D8D83" w14:textId="5B2621A0" w:rsidR="00DA15CD" w:rsidRPr="006A75C2" w:rsidRDefault="00DA15CD" w:rsidP="00DA15CD">
            <w:pPr>
              <w:rPr>
                <w:rFonts w:cs="Arial"/>
                <w:szCs w:val="22"/>
              </w:rPr>
            </w:pPr>
            <w:r w:rsidRPr="006A75C2">
              <w:rPr>
                <w:rFonts w:cs="Arial"/>
              </w:rPr>
              <w:t>PS120505-WSP-CVL - 160</w:t>
            </w:r>
          </w:p>
        </w:tc>
        <w:tc>
          <w:tcPr>
            <w:tcW w:w="1830" w:type="dxa"/>
            <w:shd w:val="clear" w:color="auto" w:fill="auto"/>
          </w:tcPr>
          <w:p w14:paraId="10FAA286" w14:textId="0738E654" w:rsidR="00DA15CD" w:rsidRPr="006A75C2" w:rsidRDefault="00DA15CD" w:rsidP="00DA15CD">
            <w:pPr>
              <w:ind w:left="0" w:firstLine="0"/>
              <w:rPr>
                <w:rFonts w:cs="Arial"/>
                <w:szCs w:val="22"/>
              </w:rPr>
            </w:pPr>
            <w:r w:rsidRPr="006A75C2">
              <w:rPr>
                <w:rFonts w:cs="Arial"/>
              </w:rPr>
              <w:t>22/06/2021 - REV T3</w:t>
            </w:r>
          </w:p>
        </w:tc>
      </w:tr>
      <w:tr w:rsidR="00C57282" w:rsidRPr="006A75C2" w14:paraId="49DCCB05" w14:textId="77777777" w:rsidTr="00D2740F">
        <w:tc>
          <w:tcPr>
            <w:tcW w:w="2647" w:type="dxa"/>
            <w:shd w:val="clear" w:color="auto" w:fill="auto"/>
          </w:tcPr>
          <w:p w14:paraId="09DA4AE3" w14:textId="758F22E0" w:rsidR="00C57282" w:rsidRPr="006A75C2" w:rsidRDefault="00C57282" w:rsidP="00C57282">
            <w:pPr>
              <w:ind w:left="0" w:firstLine="0"/>
              <w:rPr>
                <w:rFonts w:cs="Arial"/>
              </w:rPr>
            </w:pPr>
            <w:r w:rsidRPr="006A75C2">
              <w:rPr>
                <w:rFonts w:cs="Arial"/>
              </w:rPr>
              <w:t xml:space="preserve">Civil Drawings – Erosion and Sediment Control Detail Plan </w:t>
            </w:r>
          </w:p>
        </w:tc>
        <w:tc>
          <w:tcPr>
            <w:tcW w:w="2201" w:type="dxa"/>
            <w:shd w:val="clear" w:color="auto" w:fill="auto"/>
          </w:tcPr>
          <w:p w14:paraId="1677A7E1" w14:textId="7872DE4D" w:rsidR="00C57282" w:rsidRPr="006A75C2" w:rsidRDefault="00C57282" w:rsidP="00C57282">
            <w:pPr>
              <w:ind w:left="0" w:firstLine="0"/>
              <w:rPr>
                <w:rFonts w:cs="Arial"/>
              </w:rPr>
            </w:pPr>
            <w:r w:rsidRPr="006A75C2">
              <w:rPr>
                <w:rFonts w:cs="Arial"/>
              </w:rPr>
              <w:t>WSP</w:t>
            </w:r>
          </w:p>
        </w:tc>
        <w:tc>
          <w:tcPr>
            <w:tcW w:w="2281" w:type="dxa"/>
            <w:shd w:val="clear" w:color="auto" w:fill="auto"/>
          </w:tcPr>
          <w:p w14:paraId="07702C2C" w14:textId="38AB4592" w:rsidR="00C57282" w:rsidRPr="006A75C2" w:rsidRDefault="00C57282" w:rsidP="00C57282">
            <w:pPr>
              <w:rPr>
                <w:rFonts w:cs="Arial"/>
              </w:rPr>
            </w:pPr>
            <w:r w:rsidRPr="006A75C2">
              <w:rPr>
                <w:rFonts w:cs="Arial"/>
              </w:rPr>
              <w:t>PS120505-WSP-CVL - 161</w:t>
            </w:r>
          </w:p>
        </w:tc>
        <w:tc>
          <w:tcPr>
            <w:tcW w:w="1830" w:type="dxa"/>
            <w:shd w:val="clear" w:color="auto" w:fill="auto"/>
          </w:tcPr>
          <w:p w14:paraId="755B47C2" w14:textId="1A25795F" w:rsidR="00C57282" w:rsidRPr="006A75C2" w:rsidRDefault="00C57282" w:rsidP="00C57282">
            <w:pPr>
              <w:ind w:left="0" w:firstLine="0"/>
              <w:rPr>
                <w:rFonts w:cs="Arial"/>
              </w:rPr>
            </w:pPr>
            <w:r w:rsidRPr="006A75C2">
              <w:rPr>
                <w:rFonts w:cs="Arial"/>
              </w:rPr>
              <w:t>22/06/2021 - REV T3</w:t>
            </w:r>
          </w:p>
        </w:tc>
      </w:tr>
      <w:tr w:rsidR="00C57282" w:rsidRPr="006A75C2" w14:paraId="2DA1F6BD" w14:textId="77777777" w:rsidTr="00D2740F">
        <w:tc>
          <w:tcPr>
            <w:tcW w:w="2647" w:type="dxa"/>
            <w:shd w:val="clear" w:color="auto" w:fill="auto"/>
          </w:tcPr>
          <w:p w14:paraId="24FFF97C" w14:textId="2EEDF7AC" w:rsidR="00C57282" w:rsidRPr="006A75C2" w:rsidRDefault="00C57282" w:rsidP="00C57282">
            <w:pPr>
              <w:ind w:left="0" w:firstLine="0"/>
              <w:rPr>
                <w:rFonts w:cs="Arial"/>
                <w:szCs w:val="22"/>
              </w:rPr>
            </w:pPr>
            <w:r w:rsidRPr="006A75C2">
              <w:rPr>
                <w:rFonts w:cs="Arial"/>
              </w:rPr>
              <w:t xml:space="preserve">Civil Drawings – Civil Details </w:t>
            </w:r>
          </w:p>
        </w:tc>
        <w:tc>
          <w:tcPr>
            <w:tcW w:w="2201" w:type="dxa"/>
            <w:shd w:val="clear" w:color="auto" w:fill="auto"/>
          </w:tcPr>
          <w:p w14:paraId="0B12C638" w14:textId="7396781F" w:rsidR="00C57282" w:rsidRPr="006A75C2" w:rsidRDefault="00C57282" w:rsidP="00C57282">
            <w:pPr>
              <w:ind w:left="0" w:firstLine="0"/>
              <w:rPr>
                <w:rFonts w:cs="Arial"/>
                <w:szCs w:val="22"/>
              </w:rPr>
            </w:pPr>
            <w:r w:rsidRPr="006A75C2">
              <w:rPr>
                <w:rFonts w:cs="Arial"/>
              </w:rPr>
              <w:t>WSP</w:t>
            </w:r>
          </w:p>
        </w:tc>
        <w:tc>
          <w:tcPr>
            <w:tcW w:w="2281" w:type="dxa"/>
            <w:shd w:val="clear" w:color="auto" w:fill="auto"/>
          </w:tcPr>
          <w:p w14:paraId="6A4B0059" w14:textId="216E40A6" w:rsidR="00C57282" w:rsidRPr="006A75C2" w:rsidRDefault="00C57282" w:rsidP="00C57282">
            <w:pPr>
              <w:rPr>
                <w:rFonts w:cs="Arial"/>
                <w:szCs w:val="22"/>
              </w:rPr>
            </w:pPr>
            <w:r w:rsidRPr="006A75C2">
              <w:rPr>
                <w:rFonts w:cs="Arial"/>
              </w:rPr>
              <w:t>PS120505-WSP-CVL – 162</w:t>
            </w:r>
          </w:p>
        </w:tc>
        <w:tc>
          <w:tcPr>
            <w:tcW w:w="1830" w:type="dxa"/>
            <w:shd w:val="clear" w:color="auto" w:fill="auto"/>
          </w:tcPr>
          <w:p w14:paraId="5A594467" w14:textId="779C3790" w:rsidR="00C57282" w:rsidRPr="006A75C2" w:rsidRDefault="00C57282" w:rsidP="00C57282">
            <w:pPr>
              <w:ind w:left="0" w:firstLine="0"/>
              <w:rPr>
                <w:rFonts w:cs="Arial"/>
                <w:szCs w:val="22"/>
              </w:rPr>
            </w:pPr>
            <w:r w:rsidRPr="006A75C2">
              <w:rPr>
                <w:rFonts w:cs="Arial"/>
              </w:rPr>
              <w:t>21/09/2021 - REV T2</w:t>
            </w:r>
          </w:p>
        </w:tc>
      </w:tr>
      <w:tr w:rsidR="00C57282" w:rsidRPr="006A75C2" w14:paraId="3619A82C" w14:textId="77777777" w:rsidTr="00D2740F">
        <w:tc>
          <w:tcPr>
            <w:tcW w:w="2647" w:type="dxa"/>
            <w:shd w:val="clear" w:color="auto" w:fill="auto"/>
          </w:tcPr>
          <w:p w14:paraId="73536E46" w14:textId="3870F78C" w:rsidR="00C57282" w:rsidRPr="006A75C2" w:rsidRDefault="00C57282" w:rsidP="00C57282">
            <w:pPr>
              <w:ind w:left="0" w:firstLine="0"/>
              <w:rPr>
                <w:rFonts w:cs="Arial"/>
                <w:szCs w:val="22"/>
              </w:rPr>
            </w:pPr>
            <w:r w:rsidRPr="006A75C2">
              <w:rPr>
                <w:rFonts w:cs="Arial"/>
              </w:rPr>
              <w:t>Civil Drawings – Civil Details</w:t>
            </w:r>
          </w:p>
        </w:tc>
        <w:tc>
          <w:tcPr>
            <w:tcW w:w="2201" w:type="dxa"/>
            <w:shd w:val="clear" w:color="auto" w:fill="auto"/>
          </w:tcPr>
          <w:p w14:paraId="62BA5642" w14:textId="357F64A2" w:rsidR="00C57282" w:rsidRPr="006A75C2" w:rsidRDefault="00C57282" w:rsidP="00C57282">
            <w:pPr>
              <w:ind w:left="0" w:firstLine="0"/>
              <w:rPr>
                <w:rFonts w:cs="Arial"/>
                <w:szCs w:val="22"/>
              </w:rPr>
            </w:pPr>
            <w:r w:rsidRPr="006A75C2">
              <w:rPr>
                <w:rFonts w:cs="Arial"/>
              </w:rPr>
              <w:t>WSP</w:t>
            </w:r>
          </w:p>
        </w:tc>
        <w:tc>
          <w:tcPr>
            <w:tcW w:w="2281" w:type="dxa"/>
            <w:shd w:val="clear" w:color="auto" w:fill="auto"/>
          </w:tcPr>
          <w:p w14:paraId="218C124C" w14:textId="6C42D174" w:rsidR="00C57282" w:rsidRPr="006A75C2" w:rsidRDefault="00C57282" w:rsidP="00C57282">
            <w:pPr>
              <w:rPr>
                <w:rFonts w:cs="Arial"/>
                <w:szCs w:val="22"/>
              </w:rPr>
            </w:pPr>
            <w:r w:rsidRPr="006A75C2">
              <w:rPr>
                <w:rFonts w:cs="Arial"/>
              </w:rPr>
              <w:t>PS120505-WSP-CVL – 163</w:t>
            </w:r>
          </w:p>
        </w:tc>
        <w:tc>
          <w:tcPr>
            <w:tcW w:w="1830" w:type="dxa"/>
            <w:shd w:val="clear" w:color="auto" w:fill="auto"/>
          </w:tcPr>
          <w:p w14:paraId="15A6ABCE" w14:textId="4AE28C5B" w:rsidR="00C57282" w:rsidRPr="006A75C2" w:rsidRDefault="00C57282" w:rsidP="00C57282">
            <w:pPr>
              <w:ind w:left="0" w:firstLine="0"/>
              <w:rPr>
                <w:rFonts w:cs="Arial"/>
                <w:szCs w:val="22"/>
              </w:rPr>
            </w:pPr>
            <w:r w:rsidRPr="006A75C2">
              <w:rPr>
                <w:rFonts w:cs="Arial"/>
              </w:rPr>
              <w:t>23/06/2021 - REV T1</w:t>
            </w:r>
          </w:p>
        </w:tc>
      </w:tr>
      <w:tr w:rsidR="00C57282" w:rsidRPr="006A75C2" w14:paraId="077CD6A1" w14:textId="77777777" w:rsidTr="003270E8">
        <w:trPr>
          <w:trHeight w:val="463"/>
        </w:trPr>
        <w:tc>
          <w:tcPr>
            <w:tcW w:w="2647" w:type="dxa"/>
            <w:shd w:val="clear" w:color="auto" w:fill="auto"/>
          </w:tcPr>
          <w:p w14:paraId="68053625" w14:textId="5DC84C71" w:rsidR="00C57282" w:rsidRPr="006A75C2" w:rsidRDefault="003270E8" w:rsidP="00C57282">
            <w:pPr>
              <w:ind w:left="0" w:firstLine="0"/>
              <w:rPr>
                <w:rFonts w:cs="Arial"/>
                <w:szCs w:val="22"/>
              </w:rPr>
            </w:pPr>
            <w:r w:rsidRPr="006A75C2">
              <w:rPr>
                <w:rFonts w:cs="Arial"/>
                <w:szCs w:val="22"/>
              </w:rPr>
              <w:t xml:space="preserve">Landscape Plans </w:t>
            </w:r>
          </w:p>
        </w:tc>
        <w:tc>
          <w:tcPr>
            <w:tcW w:w="2201" w:type="dxa"/>
            <w:shd w:val="clear" w:color="auto" w:fill="auto"/>
          </w:tcPr>
          <w:p w14:paraId="2AFB072E" w14:textId="22782D79" w:rsidR="00C57282" w:rsidRPr="006A75C2" w:rsidRDefault="003270E8" w:rsidP="00C57282">
            <w:pPr>
              <w:ind w:left="0" w:firstLine="0"/>
              <w:rPr>
                <w:rFonts w:cs="Arial"/>
                <w:szCs w:val="22"/>
              </w:rPr>
            </w:pPr>
            <w:r w:rsidRPr="006A75C2">
              <w:rPr>
                <w:rFonts w:cs="Arial"/>
                <w:szCs w:val="22"/>
              </w:rPr>
              <w:t>Tract</w:t>
            </w:r>
          </w:p>
        </w:tc>
        <w:tc>
          <w:tcPr>
            <w:tcW w:w="2281" w:type="dxa"/>
            <w:shd w:val="clear" w:color="auto" w:fill="auto"/>
          </w:tcPr>
          <w:p w14:paraId="7B4F2C1A" w14:textId="63A68FED" w:rsidR="00C57282" w:rsidRPr="006A75C2" w:rsidRDefault="003270E8" w:rsidP="00C57282">
            <w:pPr>
              <w:rPr>
                <w:rFonts w:cs="Arial"/>
                <w:szCs w:val="22"/>
              </w:rPr>
            </w:pPr>
            <w:r w:rsidRPr="006A75C2">
              <w:rPr>
                <w:rFonts w:cs="Arial"/>
                <w:szCs w:val="22"/>
              </w:rPr>
              <w:t>DA-001, DA-100, DA-101, DA-102, DA-200, DA-201, DA-400</w:t>
            </w:r>
          </w:p>
        </w:tc>
        <w:tc>
          <w:tcPr>
            <w:tcW w:w="1830" w:type="dxa"/>
            <w:shd w:val="clear" w:color="auto" w:fill="auto"/>
          </w:tcPr>
          <w:p w14:paraId="275BCAB9" w14:textId="3435EEC0" w:rsidR="00C57282" w:rsidRPr="006A75C2" w:rsidRDefault="003270E8" w:rsidP="00C57282">
            <w:pPr>
              <w:ind w:left="0" w:firstLine="0"/>
              <w:rPr>
                <w:rFonts w:cs="Arial"/>
                <w:szCs w:val="22"/>
              </w:rPr>
            </w:pPr>
            <w:r w:rsidRPr="006A75C2">
              <w:rPr>
                <w:rFonts w:cs="Arial"/>
                <w:szCs w:val="22"/>
              </w:rPr>
              <w:t>16/04/2021</w:t>
            </w:r>
          </w:p>
        </w:tc>
      </w:tr>
    </w:tbl>
    <w:p w14:paraId="10C00234" w14:textId="77777777" w:rsidR="00700A65" w:rsidRPr="006A75C2" w:rsidRDefault="00700A65" w:rsidP="00700A65">
      <w:pPr>
        <w:spacing w:before="120" w:after="120"/>
        <w:ind w:left="0" w:firstLine="0"/>
        <w:rPr>
          <w:rFonts w:eastAsia="Calibri" w:cs="Arial"/>
          <w:szCs w:val="22"/>
          <w:lang w:eastAsia="en-US"/>
        </w:rPr>
      </w:pPr>
    </w:p>
    <w:p w14:paraId="35B8F2A3" w14:textId="75BDF203" w:rsidR="00064775" w:rsidRPr="006A75C2" w:rsidRDefault="00064775" w:rsidP="00064775">
      <w:pPr>
        <w:numPr>
          <w:ilvl w:val="0"/>
          <w:numId w:val="2"/>
        </w:numPr>
        <w:rPr>
          <w:rFonts w:cs="Arial"/>
          <w:iCs/>
          <w:szCs w:val="22"/>
        </w:rPr>
      </w:pPr>
      <w:r w:rsidRPr="006A75C2">
        <w:rPr>
          <w:rFonts w:cs="Arial"/>
          <w:iCs/>
          <w:szCs w:val="22"/>
        </w:rPr>
        <w:t>Development must take place in accordance with the recommendations of the following reports submitted in respect of Development Application No. 202</w:t>
      </w:r>
      <w:r w:rsidR="00F92371">
        <w:rPr>
          <w:rFonts w:cs="Arial"/>
          <w:iCs/>
          <w:szCs w:val="22"/>
        </w:rPr>
        <w:t>1</w:t>
      </w:r>
      <w:r w:rsidRPr="006A75C2">
        <w:rPr>
          <w:rFonts w:cs="Arial"/>
          <w:iCs/>
          <w:szCs w:val="22"/>
        </w:rPr>
        <w:t>/3</w:t>
      </w:r>
      <w:r w:rsidR="00F92371">
        <w:rPr>
          <w:rFonts w:cs="Arial"/>
          <w:iCs/>
          <w:szCs w:val="22"/>
        </w:rPr>
        <w:t>05</w:t>
      </w:r>
      <w:r w:rsidRPr="006A75C2">
        <w:rPr>
          <w:rFonts w:cs="Arial"/>
          <w:iCs/>
          <w:szCs w:val="22"/>
        </w:rPr>
        <w:t xml:space="preserve">/1, except </w:t>
      </w:r>
      <w:proofErr w:type="gramStart"/>
      <w:r w:rsidRPr="006A75C2">
        <w:rPr>
          <w:rFonts w:cs="Arial"/>
          <w:iCs/>
          <w:szCs w:val="22"/>
        </w:rPr>
        <w:t>where</w:t>
      </w:r>
      <w:proofErr w:type="gramEnd"/>
      <w:r w:rsidRPr="006A75C2">
        <w:rPr>
          <w:rFonts w:cs="Arial"/>
          <w:iCs/>
          <w:szCs w:val="22"/>
        </w:rPr>
        <w:t xml:space="preserve"> varied by any of the following conditions of this consent.</w:t>
      </w:r>
    </w:p>
    <w:p w14:paraId="4FF5980E" w14:textId="77777777" w:rsidR="00064775" w:rsidRPr="006A75C2" w:rsidRDefault="00064775" w:rsidP="00064775">
      <w:pPr>
        <w:ind w:left="360" w:firstLine="0"/>
        <w:rPr>
          <w:rFonts w:cs="Arial"/>
          <w:szCs w:val="22"/>
        </w:rPr>
      </w:pPr>
    </w:p>
    <w:p w14:paraId="454ECB6A" w14:textId="55C2F8EE" w:rsidR="00064775" w:rsidRPr="006A75C2" w:rsidRDefault="00D730B1" w:rsidP="00064775">
      <w:pPr>
        <w:numPr>
          <w:ilvl w:val="0"/>
          <w:numId w:val="1"/>
        </w:numPr>
        <w:rPr>
          <w:rFonts w:cs="Arial"/>
          <w:i/>
          <w:szCs w:val="22"/>
        </w:rPr>
      </w:pPr>
      <w:r w:rsidRPr="006A75C2">
        <w:rPr>
          <w:rFonts w:cs="Arial"/>
          <w:i/>
          <w:szCs w:val="22"/>
        </w:rPr>
        <w:t>Arboricultural Impact Assessment</w:t>
      </w:r>
      <w:r w:rsidR="00064775" w:rsidRPr="006A75C2">
        <w:rPr>
          <w:rFonts w:cs="Arial"/>
          <w:i/>
          <w:szCs w:val="22"/>
        </w:rPr>
        <w:t>– Rev 1</w:t>
      </w:r>
      <w:r w:rsidRPr="006A75C2">
        <w:rPr>
          <w:rFonts w:cs="Arial"/>
          <w:i/>
          <w:szCs w:val="22"/>
        </w:rPr>
        <w:t>.1</w:t>
      </w:r>
      <w:r w:rsidR="00064775" w:rsidRPr="006A75C2">
        <w:rPr>
          <w:rFonts w:cs="Arial"/>
          <w:i/>
          <w:szCs w:val="22"/>
        </w:rPr>
        <w:t xml:space="preserve"> – </w:t>
      </w:r>
      <w:r w:rsidRPr="006A75C2">
        <w:rPr>
          <w:rFonts w:cs="Arial"/>
          <w:i/>
          <w:szCs w:val="22"/>
        </w:rPr>
        <w:t>Quality Tree Services</w:t>
      </w:r>
      <w:r w:rsidR="00064775" w:rsidRPr="006A75C2">
        <w:rPr>
          <w:rFonts w:cs="Arial"/>
          <w:i/>
          <w:szCs w:val="22"/>
        </w:rPr>
        <w:t xml:space="preserve"> – </w:t>
      </w:r>
      <w:r w:rsidRPr="006A75C2">
        <w:rPr>
          <w:rFonts w:cs="Arial"/>
          <w:i/>
          <w:szCs w:val="22"/>
        </w:rPr>
        <w:t>1</w:t>
      </w:r>
      <w:r w:rsidR="00064775" w:rsidRPr="006A75C2">
        <w:rPr>
          <w:rFonts w:cs="Arial"/>
          <w:i/>
          <w:szCs w:val="22"/>
        </w:rPr>
        <w:t xml:space="preserve">6 </w:t>
      </w:r>
      <w:r w:rsidRPr="006A75C2">
        <w:rPr>
          <w:rFonts w:cs="Arial"/>
          <w:i/>
          <w:szCs w:val="22"/>
        </w:rPr>
        <w:t>November</w:t>
      </w:r>
      <w:r w:rsidR="00064775" w:rsidRPr="006A75C2">
        <w:rPr>
          <w:rFonts w:cs="Arial"/>
          <w:i/>
          <w:szCs w:val="22"/>
        </w:rPr>
        <w:t xml:space="preserve"> 202</w:t>
      </w:r>
      <w:r w:rsidRPr="006A75C2">
        <w:rPr>
          <w:rFonts w:cs="Arial"/>
          <w:i/>
          <w:szCs w:val="22"/>
        </w:rPr>
        <w:t>0</w:t>
      </w:r>
    </w:p>
    <w:p w14:paraId="4600820E" w14:textId="259DCAA3" w:rsidR="00064775" w:rsidRPr="006A75C2" w:rsidRDefault="00D730B1" w:rsidP="00064775">
      <w:pPr>
        <w:numPr>
          <w:ilvl w:val="0"/>
          <w:numId w:val="1"/>
        </w:numPr>
        <w:rPr>
          <w:rFonts w:cs="Arial"/>
          <w:i/>
          <w:szCs w:val="22"/>
        </w:rPr>
      </w:pPr>
      <w:r w:rsidRPr="006A75C2">
        <w:rPr>
          <w:rFonts w:cs="Arial"/>
          <w:i/>
          <w:szCs w:val="22"/>
        </w:rPr>
        <w:t>Picton Cultural, Community and Civic Precinct Stage 1 - Aboriginal Archaeological Due Diligence Assessment</w:t>
      </w:r>
      <w:r w:rsidR="00064775" w:rsidRPr="006A75C2">
        <w:rPr>
          <w:rFonts w:cs="Arial"/>
          <w:i/>
          <w:szCs w:val="22"/>
        </w:rPr>
        <w:t xml:space="preserve">– Rev 02 – </w:t>
      </w:r>
      <w:r w:rsidRPr="006A75C2">
        <w:rPr>
          <w:rFonts w:cs="Arial"/>
          <w:i/>
          <w:szCs w:val="22"/>
        </w:rPr>
        <w:t>Ecological</w:t>
      </w:r>
      <w:r w:rsidR="00064775" w:rsidRPr="006A75C2">
        <w:rPr>
          <w:rFonts w:cs="Arial"/>
          <w:i/>
          <w:szCs w:val="22"/>
        </w:rPr>
        <w:t xml:space="preserve"> – </w:t>
      </w:r>
      <w:r w:rsidRPr="006A75C2">
        <w:rPr>
          <w:rFonts w:cs="Arial"/>
          <w:i/>
          <w:szCs w:val="22"/>
        </w:rPr>
        <w:t>23 November</w:t>
      </w:r>
      <w:r w:rsidR="00064775" w:rsidRPr="006A75C2">
        <w:rPr>
          <w:rFonts w:cs="Arial"/>
          <w:i/>
          <w:szCs w:val="22"/>
        </w:rPr>
        <w:t xml:space="preserve"> 202</w:t>
      </w:r>
      <w:r w:rsidRPr="006A75C2">
        <w:rPr>
          <w:rFonts w:cs="Arial"/>
          <w:i/>
          <w:szCs w:val="22"/>
        </w:rPr>
        <w:t>0</w:t>
      </w:r>
    </w:p>
    <w:p w14:paraId="0334CFED" w14:textId="7939465D" w:rsidR="00D730B1" w:rsidRPr="007C6274" w:rsidRDefault="00D730B1" w:rsidP="007C6274">
      <w:pPr>
        <w:pStyle w:val="ListParagraph"/>
        <w:numPr>
          <w:ilvl w:val="0"/>
          <w:numId w:val="1"/>
        </w:numPr>
        <w:rPr>
          <w:rFonts w:eastAsia="Times New Roman" w:cs="Arial"/>
          <w:i/>
          <w:lang w:eastAsia="en-AU"/>
        </w:rPr>
      </w:pPr>
      <w:r w:rsidRPr="007C6274">
        <w:rPr>
          <w:rFonts w:cs="Arial"/>
          <w:i/>
        </w:rPr>
        <w:t>Access Report - Building E1 -</w:t>
      </w:r>
      <w:r w:rsidR="007C6274" w:rsidRPr="007C6274">
        <w:t xml:space="preserve"> </w:t>
      </w:r>
      <w:r w:rsidR="007C6274" w:rsidRPr="007C6274">
        <w:rPr>
          <w:rFonts w:eastAsia="Times New Roman" w:cs="Arial"/>
          <w:i/>
          <w:lang w:eastAsia="en-AU"/>
        </w:rPr>
        <w:t>New Performing Arts Centre - Rev A – Access Consulting – 29 March 2021</w:t>
      </w:r>
    </w:p>
    <w:p w14:paraId="7988ED2F" w14:textId="77C5FFD0" w:rsidR="00064775" w:rsidRPr="006A75C2" w:rsidRDefault="00D730B1" w:rsidP="00D730B1">
      <w:pPr>
        <w:numPr>
          <w:ilvl w:val="0"/>
          <w:numId w:val="1"/>
        </w:numPr>
        <w:rPr>
          <w:rFonts w:cs="Arial"/>
          <w:i/>
          <w:szCs w:val="22"/>
        </w:rPr>
      </w:pPr>
      <w:r w:rsidRPr="006A75C2">
        <w:rPr>
          <w:rFonts w:cs="Arial"/>
          <w:i/>
          <w:szCs w:val="22"/>
        </w:rPr>
        <w:t>New Performing Arts Centre</w:t>
      </w:r>
      <w:r w:rsidR="00064775" w:rsidRPr="006A75C2">
        <w:rPr>
          <w:rFonts w:cs="Arial"/>
          <w:i/>
          <w:szCs w:val="22"/>
        </w:rPr>
        <w:t xml:space="preserve">– </w:t>
      </w:r>
      <w:r w:rsidRPr="006A75C2">
        <w:rPr>
          <w:rFonts w:cs="Arial"/>
          <w:i/>
          <w:szCs w:val="22"/>
        </w:rPr>
        <w:t>Rev A – Access Consulting</w:t>
      </w:r>
      <w:r w:rsidR="00064775" w:rsidRPr="006A75C2">
        <w:rPr>
          <w:rFonts w:cs="Arial"/>
          <w:i/>
          <w:szCs w:val="22"/>
        </w:rPr>
        <w:t xml:space="preserve"> – </w:t>
      </w:r>
      <w:r w:rsidRPr="006A75C2">
        <w:rPr>
          <w:rFonts w:cs="Arial"/>
          <w:i/>
          <w:szCs w:val="22"/>
        </w:rPr>
        <w:t>29 March 2021</w:t>
      </w:r>
    </w:p>
    <w:p w14:paraId="401DD951" w14:textId="65C9BB5D" w:rsidR="00064775" w:rsidRPr="006A75C2" w:rsidRDefault="00D730B1" w:rsidP="00064775">
      <w:pPr>
        <w:numPr>
          <w:ilvl w:val="0"/>
          <w:numId w:val="1"/>
        </w:numPr>
        <w:rPr>
          <w:rFonts w:cs="Arial"/>
          <w:i/>
          <w:szCs w:val="22"/>
        </w:rPr>
      </w:pPr>
      <w:r w:rsidRPr="006A75C2">
        <w:rPr>
          <w:rFonts w:cs="Arial"/>
          <w:i/>
          <w:szCs w:val="22"/>
        </w:rPr>
        <w:t xml:space="preserve">Environmental Acoustic Assessment Building E1: Performing Arts Centre </w:t>
      </w:r>
      <w:r w:rsidR="00064775" w:rsidRPr="006A75C2">
        <w:rPr>
          <w:rFonts w:cs="Arial"/>
          <w:i/>
          <w:szCs w:val="22"/>
        </w:rPr>
        <w:t xml:space="preserve">– </w:t>
      </w:r>
      <w:r w:rsidRPr="006A75C2">
        <w:rPr>
          <w:rFonts w:cs="Arial"/>
          <w:i/>
          <w:szCs w:val="22"/>
        </w:rPr>
        <w:t>Rev 01 – Marshall Day Acoustics</w:t>
      </w:r>
      <w:r w:rsidR="00066CF9" w:rsidRPr="006A75C2">
        <w:rPr>
          <w:rFonts w:cs="Arial"/>
          <w:i/>
          <w:szCs w:val="22"/>
        </w:rPr>
        <w:t xml:space="preserve"> – </w:t>
      </w:r>
      <w:r w:rsidRPr="006A75C2">
        <w:rPr>
          <w:rFonts w:cs="Arial"/>
          <w:i/>
          <w:szCs w:val="22"/>
        </w:rPr>
        <w:t>13 April</w:t>
      </w:r>
      <w:r w:rsidR="00064775" w:rsidRPr="006A75C2">
        <w:rPr>
          <w:rFonts w:cs="Arial"/>
          <w:i/>
          <w:szCs w:val="22"/>
        </w:rPr>
        <w:t xml:space="preserve"> 2021</w:t>
      </w:r>
    </w:p>
    <w:p w14:paraId="71F29A23" w14:textId="6EFACFDA" w:rsidR="00064775" w:rsidRPr="006A75C2" w:rsidRDefault="00D730B1" w:rsidP="00064775">
      <w:pPr>
        <w:numPr>
          <w:ilvl w:val="0"/>
          <w:numId w:val="1"/>
        </w:numPr>
        <w:rPr>
          <w:rFonts w:cs="Arial"/>
          <w:i/>
          <w:szCs w:val="22"/>
        </w:rPr>
      </w:pPr>
      <w:r w:rsidRPr="006A75C2">
        <w:rPr>
          <w:rFonts w:cs="Arial"/>
          <w:i/>
          <w:szCs w:val="22"/>
        </w:rPr>
        <w:t>Civil Design</w:t>
      </w:r>
      <w:r w:rsidR="00064775" w:rsidRPr="006A75C2">
        <w:rPr>
          <w:rFonts w:cs="Arial"/>
          <w:i/>
          <w:szCs w:val="22"/>
        </w:rPr>
        <w:t xml:space="preserve"> Report –</w:t>
      </w:r>
      <w:r w:rsidRPr="006A75C2">
        <w:rPr>
          <w:rFonts w:cs="Arial"/>
          <w:i/>
          <w:szCs w:val="22"/>
        </w:rPr>
        <w:t>Rev 03 - WSP</w:t>
      </w:r>
      <w:r w:rsidR="00064775" w:rsidRPr="006A75C2">
        <w:rPr>
          <w:rFonts w:cs="Arial"/>
          <w:i/>
          <w:szCs w:val="22"/>
        </w:rPr>
        <w:t xml:space="preserve"> – </w:t>
      </w:r>
      <w:r w:rsidR="006A75C2" w:rsidRPr="006A75C2">
        <w:rPr>
          <w:rFonts w:cs="Arial"/>
          <w:i/>
          <w:szCs w:val="22"/>
        </w:rPr>
        <w:t>20 September</w:t>
      </w:r>
      <w:r w:rsidR="00064775" w:rsidRPr="006A75C2">
        <w:rPr>
          <w:rFonts w:cs="Arial"/>
          <w:i/>
          <w:szCs w:val="22"/>
        </w:rPr>
        <w:t xml:space="preserve"> 2021</w:t>
      </w:r>
    </w:p>
    <w:p w14:paraId="1E48A3AC" w14:textId="55915788" w:rsidR="00064775" w:rsidRPr="006A75C2" w:rsidRDefault="006A75C2" w:rsidP="00064775">
      <w:pPr>
        <w:numPr>
          <w:ilvl w:val="0"/>
          <w:numId w:val="1"/>
        </w:numPr>
        <w:rPr>
          <w:rFonts w:cs="Arial"/>
          <w:i/>
          <w:szCs w:val="22"/>
        </w:rPr>
      </w:pPr>
      <w:r w:rsidRPr="006A75C2">
        <w:rPr>
          <w:rFonts w:cs="Arial"/>
          <w:i/>
          <w:szCs w:val="22"/>
        </w:rPr>
        <w:t>Detailed Site Investigation</w:t>
      </w:r>
      <w:r w:rsidR="00064775" w:rsidRPr="006A75C2">
        <w:rPr>
          <w:rFonts w:cs="Arial"/>
          <w:i/>
          <w:szCs w:val="22"/>
        </w:rPr>
        <w:t xml:space="preserve"> –</w:t>
      </w:r>
      <w:r w:rsidRPr="006A75C2">
        <w:rPr>
          <w:rFonts w:cs="Arial"/>
          <w:i/>
          <w:szCs w:val="22"/>
        </w:rPr>
        <w:t>Rev 01 - SMEC</w:t>
      </w:r>
      <w:r w:rsidR="00064775" w:rsidRPr="006A75C2">
        <w:rPr>
          <w:rFonts w:cs="Arial"/>
          <w:i/>
          <w:szCs w:val="22"/>
        </w:rPr>
        <w:t xml:space="preserve"> – </w:t>
      </w:r>
      <w:r w:rsidRPr="006A75C2">
        <w:rPr>
          <w:rFonts w:cs="Arial"/>
          <w:i/>
          <w:szCs w:val="22"/>
        </w:rPr>
        <w:t>29 September</w:t>
      </w:r>
      <w:r w:rsidR="00064775" w:rsidRPr="006A75C2">
        <w:rPr>
          <w:rFonts w:cs="Arial"/>
          <w:i/>
          <w:szCs w:val="22"/>
        </w:rPr>
        <w:t xml:space="preserve"> 2021</w:t>
      </w:r>
    </w:p>
    <w:p w14:paraId="32CE528D" w14:textId="1FB4C84F" w:rsidR="00064775" w:rsidRPr="006A75C2" w:rsidRDefault="006A75C2" w:rsidP="00064775">
      <w:pPr>
        <w:numPr>
          <w:ilvl w:val="0"/>
          <w:numId w:val="1"/>
        </w:numPr>
        <w:rPr>
          <w:rFonts w:cs="Arial"/>
          <w:i/>
          <w:szCs w:val="22"/>
        </w:rPr>
      </w:pPr>
      <w:r w:rsidRPr="006A75C2">
        <w:rPr>
          <w:rFonts w:cs="Arial"/>
          <w:i/>
          <w:szCs w:val="22"/>
        </w:rPr>
        <w:t>Fire Safety Strategy Report</w:t>
      </w:r>
      <w:r w:rsidR="00064775" w:rsidRPr="006A75C2">
        <w:rPr>
          <w:rFonts w:cs="Arial"/>
          <w:i/>
          <w:szCs w:val="22"/>
        </w:rPr>
        <w:t xml:space="preserve"> – </w:t>
      </w:r>
      <w:r w:rsidRPr="006A75C2">
        <w:rPr>
          <w:rFonts w:cs="Arial"/>
          <w:i/>
          <w:szCs w:val="22"/>
        </w:rPr>
        <w:t>Omni Consulting Fire Engineers</w:t>
      </w:r>
      <w:r w:rsidR="00064775" w:rsidRPr="006A75C2">
        <w:rPr>
          <w:rFonts w:cs="Arial"/>
          <w:i/>
          <w:szCs w:val="22"/>
        </w:rPr>
        <w:t xml:space="preserve"> – </w:t>
      </w:r>
      <w:r w:rsidRPr="006A75C2">
        <w:rPr>
          <w:rFonts w:cs="Arial"/>
          <w:i/>
          <w:szCs w:val="22"/>
        </w:rPr>
        <w:t>26 March 2020</w:t>
      </w:r>
    </w:p>
    <w:p w14:paraId="65575250" w14:textId="25D142B3" w:rsidR="00064775" w:rsidRPr="006A75C2" w:rsidRDefault="006A75C2" w:rsidP="00064775">
      <w:pPr>
        <w:numPr>
          <w:ilvl w:val="0"/>
          <w:numId w:val="1"/>
        </w:numPr>
        <w:rPr>
          <w:rFonts w:cs="Arial"/>
          <w:i/>
          <w:szCs w:val="22"/>
        </w:rPr>
      </w:pPr>
      <w:r w:rsidRPr="006A75C2">
        <w:rPr>
          <w:rFonts w:cs="Arial"/>
          <w:i/>
          <w:szCs w:val="22"/>
        </w:rPr>
        <w:t>Geotechnical Investigation</w:t>
      </w:r>
      <w:r w:rsidR="005115C9">
        <w:rPr>
          <w:rFonts w:cs="Arial"/>
          <w:i/>
          <w:szCs w:val="22"/>
        </w:rPr>
        <w:t xml:space="preserve"> </w:t>
      </w:r>
      <w:r w:rsidR="00064775" w:rsidRPr="006A75C2">
        <w:rPr>
          <w:rFonts w:cs="Arial"/>
          <w:i/>
          <w:szCs w:val="22"/>
        </w:rPr>
        <w:t xml:space="preserve">– </w:t>
      </w:r>
      <w:r w:rsidRPr="006A75C2">
        <w:rPr>
          <w:rFonts w:cs="Arial"/>
          <w:i/>
          <w:szCs w:val="22"/>
        </w:rPr>
        <w:t>Douglas Partners</w:t>
      </w:r>
      <w:r w:rsidR="00064775" w:rsidRPr="006A75C2">
        <w:rPr>
          <w:rFonts w:cs="Arial"/>
          <w:i/>
          <w:szCs w:val="22"/>
        </w:rPr>
        <w:t xml:space="preserve"> –</w:t>
      </w:r>
      <w:r w:rsidRPr="006A75C2">
        <w:rPr>
          <w:rFonts w:cs="Arial"/>
          <w:i/>
          <w:szCs w:val="22"/>
        </w:rPr>
        <w:t xml:space="preserve"> Rev 01 –</w:t>
      </w:r>
      <w:r w:rsidR="00064775" w:rsidRPr="006A75C2">
        <w:rPr>
          <w:rFonts w:cs="Arial"/>
          <w:i/>
          <w:szCs w:val="22"/>
        </w:rPr>
        <w:t xml:space="preserve"> 12 </w:t>
      </w:r>
      <w:r w:rsidRPr="006A75C2">
        <w:rPr>
          <w:rFonts w:cs="Arial"/>
          <w:i/>
          <w:szCs w:val="22"/>
        </w:rPr>
        <w:t>November 2020</w:t>
      </w:r>
    </w:p>
    <w:p w14:paraId="54747C3D" w14:textId="0AE104D3" w:rsidR="006A75C2" w:rsidRPr="00F92371" w:rsidRDefault="006A75C2" w:rsidP="007C26C8">
      <w:pPr>
        <w:numPr>
          <w:ilvl w:val="0"/>
          <w:numId w:val="1"/>
        </w:numPr>
        <w:rPr>
          <w:rFonts w:cs="Arial"/>
          <w:i/>
          <w:szCs w:val="22"/>
        </w:rPr>
      </w:pPr>
      <w:r w:rsidRPr="00F92371">
        <w:rPr>
          <w:rFonts w:cs="Arial"/>
          <w:i/>
          <w:szCs w:val="22"/>
        </w:rPr>
        <w:t>Picton Cultural, Community and Civic Precinct Stage 1 Building E1 - Statement of Heritage Impact Rev 01 – Ecological – 25 February 2021</w:t>
      </w:r>
    </w:p>
    <w:p w14:paraId="56A666E5" w14:textId="58F14D13" w:rsidR="002F510D" w:rsidRPr="007D78B1" w:rsidRDefault="006A75C2" w:rsidP="007C26C8">
      <w:pPr>
        <w:numPr>
          <w:ilvl w:val="0"/>
          <w:numId w:val="1"/>
        </w:numPr>
        <w:rPr>
          <w:rFonts w:cs="Arial"/>
          <w:i/>
          <w:szCs w:val="22"/>
        </w:rPr>
      </w:pPr>
      <w:r w:rsidRPr="007D78B1">
        <w:rPr>
          <w:rFonts w:cs="Arial"/>
          <w:i/>
          <w:szCs w:val="22"/>
        </w:rPr>
        <w:t>Wollondilly Precinct Redevelopment Performing Arts Centre (PAC) - Social and Health Impact Comment (SHIC)</w:t>
      </w:r>
      <w:r w:rsidR="002F510D" w:rsidRPr="007D78B1">
        <w:rPr>
          <w:rFonts w:cs="Arial"/>
          <w:i/>
          <w:szCs w:val="22"/>
        </w:rPr>
        <w:t xml:space="preserve">– </w:t>
      </w:r>
      <w:r w:rsidRPr="007D78B1">
        <w:rPr>
          <w:rFonts w:cs="Arial"/>
          <w:i/>
          <w:szCs w:val="22"/>
        </w:rPr>
        <w:t>EMM</w:t>
      </w:r>
      <w:r w:rsidR="002F510D" w:rsidRPr="007D78B1">
        <w:rPr>
          <w:rFonts w:cs="Arial"/>
          <w:i/>
          <w:szCs w:val="22"/>
        </w:rPr>
        <w:t xml:space="preserve"> – </w:t>
      </w:r>
      <w:r w:rsidR="007D78B1" w:rsidRPr="007D78B1">
        <w:rPr>
          <w:rFonts w:cs="Arial"/>
          <w:i/>
          <w:szCs w:val="22"/>
        </w:rPr>
        <w:t>26 March</w:t>
      </w:r>
      <w:r w:rsidR="002F510D" w:rsidRPr="007D78B1">
        <w:rPr>
          <w:rFonts w:cs="Arial"/>
          <w:i/>
          <w:szCs w:val="22"/>
        </w:rPr>
        <w:t xml:space="preserve"> 2021 </w:t>
      </w:r>
    </w:p>
    <w:p w14:paraId="48C63476" w14:textId="4914ED7D" w:rsidR="002F510D" w:rsidRPr="007D78B1" w:rsidRDefault="007D78B1" w:rsidP="002F510D">
      <w:pPr>
        <w:numPr>
          <w:ilvl w:val="0"/>
          <w:numId w:val="1"/>
        </w:numPr>
        <w:rPr>
          <w:rFonts w:cs="Arial"/>
          <w:i/>
          <w:szCs w:val="22"/>
        </w:rPr>
      </w:pPr>
      <w:r w:rsidRPr="007D78B1">
        <w:rPr>
          <w:rFonts w:cs="Arial"/>
          <w:i/>
          <w:szCs w:val="22"/>
        </w:rPr>
        <w:t>Car Parking Assessment for Performing Arts Centre – Stage 1</w:t>
      </w:r>
      <w:r w:rsidR="002F510D" w:rsidRPr="007D78B1">
        <w:rPr>
          <w:rFonts w:cs="Arial"/>
          <w:i/>
          <w:szCs w:val="22"/>
        </w:rPr>
        <w:t xml:space="preserve"> – </w:t>
      </w:r>
      <w:r w:rsidRPr="007D78B1">
        <w:rPr>
          <w:rFonts w:cs="Arial"/>
          <w:i/>
          <w:szCs w:val="22"/>
        </w:rPr>
        <w:t>Cardno - 9</w:t>
      </w:r>
      <w:r w:rsidR="002F510D" w:rsidRPr="007D78B1">
        <w:rPr>
          <w:rFonts w:cs="Arial"/>
          <w:i/>
          <w:szCs w:val="22"/>
        </w:rPr>
        <w:t xml:space="preserve"> </w:t>
      </w:r>
      <w:r w:rsidRPr="007D78B1">
        <w:rPr>
          <w:rFonts w:cs="Arial"/>
          <w:i/>
          <w:szCs w:val="22"/>
        </w:rPr>
        <w:t>September</w:t>
      </w:r>
      <w:r w:rsidR="002F510D" w:rsidRPr="007D78B1">
        <w:rPr>
          <w:rFonts w:cs="Arial"/>
          <w:i/>
          <w:szCs w:val="22"/>
        </w:rPr>
        <w:t xml:space="preserve"> 2021 </w:t>
      </w:r>
    </w:p>
    <w:p w14:paraId="28CCAC3B" w14:textId="01A1C17F" w:rsidR="00064775" w:rsidRPr="007D78B1" w:rsidRDefault="00064775" w:rsidP="00064775">
      <w:pPr>
        <w:numPr>
          <w:ilvl w:val="0"/>
          <w:numId w:val="1"/>
        </w:numPr>
        <w:rPr>
          <w:rFonts w:cs="Arial"/>
          <w:i/>
          <w:szCs w:val="22"/>
        </w:rPr>
      </w:pPr>
      <w:r w:rsidRPr="007D78B1">
        <w:rPr>
          <w:rFonts w:cs="Arial"/>
          <w:i/>
          <w:szCs w:val="22"/>
        </w:rPr>
        <w:t xml:space="preserve">Statement of Environmental Effects – </w:t>
      </w:r>
      <w:r w:rsidR="007D78B1" w:rsidRPr="007D78B1">
        <w:rPr>
          <w:rFonts w:cs="Arial"/>
          <w:i/>
          <w:szCs w:val="22"/>
        </w:rPr>
        <w:t>Rev 02 – Tract</w:t>
      </w:r>
      <w:r w:rsidRPr="007D78B1">
        <w:rPr>
          <w:rFonts w:cs="Arial"/>
          <w:i/>
          <w:szCs w:val="22"/>
        </w:rPr>
        <w:t xml:space="preserve"> – 1</w:t>
      </w:r>
      <w:r w:rsidR="007D78B1" w:rsidRPr="007D78B1">
        <w:rPr>
          <w:rFonts w:cs="Arial"/>
          <w:i/>
          <w:szCs w:val="22"/>
        </w:rPr>
        <w:t>9</w:t>
      </w:r>
      <w:r w:rsidRPr="007D78B1">
        <w:rPr>
          <w:rFonts w:cs="Arial"/>
          <w:i/>
          <w:szCs w:val="22"/>
        </w:rPr>
        <w:t xml:space="preserve"> April 2021</w:t>
      </w:r>
    </w:p>
    <w:p w14:paraId="02212D60" w14:textId="4EF8251B" w:rsidR="00700A65" w:rsidRDefault="00700A65" w:rsidP="00064775">
      <w:pPr>
        <w:ind w:left="284" w:firstLine="0"/>
      </w:pPr>
    </w:p>
    <w:p w14:paraId="1F7D812B" w14:textId="2CD11BE0" w:rsidR="00064775" w:rsidRDefault="00064775"/>
    <w:p w14:paraId="042CC260" w14:textId="77777777" w:rsidR="00064775" w:rsidRDefault="00064775" w:rsidP="00064775">
      <w:pPr>
        <w:pStyle w:val="ListParagraph"/>
        <w:numPr>
          <w:ilvl w:val="0"/>
          <w:numId w:val="2"/>
        </w:numPr>
      </w:pPr>
      <w:r>
        <w:t>The requirements from the following agencies must be complied with prior to, during, and at the completion of the development.</w:t>
      </w:r>
    </w:p>
    <w:p w14:paraId="72C9175C" w14:textId="77777777" w:rsidR="00064775" w:rsidRDefault="00064775" w:rsidP="00064775">
      <w:pPr>
        <w:pStyle w:val="ListParagraph"/>
        <w:ind w:left="360"/>
      </w:pPr>
    </w:p>
    <w:p w14:paraId="4429838A" w14:textId="30484BAC" w:rsidR="00064775" w:rsidRDefault="00064775" w:rsidP="00064775">
      <w:pPr>
        <w:pStyle w:val="ListParagraph"/>
        <w:ind w:left="360"/>
      </w:pPr>
      <w:r>
        <w:t>These are as follow:</w:t>
      </w:r>
    </w:p>
    <w:p w14:paraId="3B169E33" w14:textId="0D4D5281" w:rsidR="00E95BB1" w:rsidRPr="00161B03" w:rsidRDefault="00E95BB1" w:rsidP="005A6A32">
      <w:pPr>
        <w:ind w:left="0" w:firstLine="0"/>
        <w:rPr>
          <w:highlight w:val="yellow"/>
        </w:rPr>
      </w:pPr>
    </w:p>
    <w:p w14:paraId="18B5FF54" w14:textId="34FB3ACE" w:rsidR="00064775" w:rsidRDefault="00064775" w:rsidP="00C94697">
      <w:pPr>
        <w:pStyle w:val="ListParagraph"/>
        <w:numPr>
          <w:ilvl w:val="0"/>
          <w:numId w:val="10"/>
        </w:numPr>
      </w:pPr>
      <w:r>
        <w:t xml:space="preserve">Endeavour Energy, </w:t>
      </w:r>
      <w:r w:rsidR="00BF180F">
        <w:t>18 May</w:t>
      </w:r>
      <w:r>
        <w:t xml:space="preserve"> 2021</w:t>
      </w:r>
    </w:p>
    <w:p w14:paraId="1910E6A0" w14:textId="77777777" w:rsidR="00064775" w:rsidRDefault="00064775" w:rsidP="002214BC">
      <w:pPr>
        <w:pStyle w:val="ListParagraph"/>
        <w:ind w:left="786"/>
      </w:pPr>
    </w:p>
    <w:p w14:paraId="386C48F0" w14:textId="59A174B4" w:rsidR="00064775" w:rsidRDefault="00064775" w:rsidP="00C94697">
      <w:pPr>
        <w:pStyle w:val="ListParagraph"/>
        <w:numPr>
          <w:ilvl w:val="0"/>
          <w:numId w:val="10"/>
        </w:numPr>
      </w:pPr>
      <w:r>
        <w:lastRenderedPageBreak/>
        <w:t>NSW Police Force, Reference Number D/2021/7074</w:t>
      </w:r>
      <w:r w:rsidR="00BF180F">
        <w:t>57</w:t>
      </w:r>
      <w:r>
        <w:t xml:space="preserve">, </w:t>
      </w:r>
      <w:r w:rsidR="00BF180F">
        <w:t>25</w:t>
      </w:r>
      <w:r>
        <w:t xml:space="preserve"> May 2021</w:t>
      </w:r>
    </w:p>
    <w:p w14:paraId="2D36FD99" w14:textId="77777777" w:rsidR="00064775" w:rsidRDefault="00064775" w:rsidP="002214BC">
      <w:pPr>
        <w:pStyle w:val="ListParagraph"/>
        <w:ind w:left="786"/>
      </w:pPr>
    </w:p>
    <w:p w14:paraId="64DE22CD" w14:textId="2C62F69A" w:rsidR="00BF180F" w:rsidRDefault="00064775" w:rsidP="00C94697">
      <w:pPr>
        <w:pStyle w:val="ListParagraph"/>
        <w:numPr>
          <w:ilvl w:val="0"/>
          <w:numId w:val="10"/>
        </w:numPr>
      </w:pPr>
      <w:r w:rsidRPr="00123F3E">
        <w:t xml:space="preserve">Subsidence Advisory NSW, reference number </w:t>
      </w:r>
      <w:r w:rsidR="00E95BB1" w:rsidRPr="00E95BB1">
        <w:t>TBA21-00832</w:t>
      </w:r>
      <w:r w:rsidR="00123F3E" w:rsidRPr="00123F3E">
        <w:t xml:space="preserve">, </w:t>
      </w:r>
      <w:r w:rsidR="00BF180F">
        <w:t>23 April</w:t>
      </w:r>
      <w:r w:rsidR="00123F3E" w:rsidRPr="00123F3E">
        <w:t xml:space="preserve"> 2021</w:t>
      </w:r>
    </w:p>
    <w:p w14:paraId="3B72E0D6" w14:textId="77777777" w:rsidR="00BF180F" w:rsidRDefault="00BF180F" w:rsidP="00BF180F">
      <w:pPr>
        <w:pStyle w:val="ListParagraph"/>
      </w:pPr>
    </w:p>
    <w:p w14:paraId="3BC7BC13" w14:textId="334ED946" w:rsidR="00BF180F" w:rsidRDefault="00BF180F" w:rsidP="00C94697">
      <w:pPr>
        <w:pStyle w:val="ListParagraph"/>
        <w:numPr>
          <w:ilvl w:val="0"/>
          <w:numId w:val="10"/>
        </w:numPr>
      </w:pPr>
      <w:r>
        <w:t>Sydney Water, Reference 191496, 16 June 2021</w:t>
      </w:r>
    </w:p>
    <w:p w14:paraId="21D879B4" w14:textId="77777777" w:rsidR="00064775" w:rsidRDefault="00064775" w:rsidP="00161B03">
      <w:pPr>
        <w:ind w:left="0" w:firstLine="0"/>
      </w:pPr>
    </w:p>
    <w:p w14:paraId="550C93EA" w14:textId="15472267" w:rsidR="00064775" w:rsidRDefault="00064775" w:rsidP="00064775">
      <w:pPr>
        <w:pStyle w:val="ListParagraph"/>
        <w:ind w:left="360"/>
      </w:pPr>
      <w:r>
        <w:t>A copy of the Requirements is attached to this determination notice.</w:t>
      </w:r>
    </w:p>
    <w:sdt>
      <w:sdtPr>
        <w:rPr>
          <w:rFonts w:cs="Arial"/>
          <w:b w:val="0"/>
        </w:rPr>
        <w:alias w:val="ICSection"/>
        <w:tag w:val="5"/>
        <w:id w:val="585502282"/>
        <w:placeholder>
          <w:docPart w:val="16BB3AB333C843858BA6975A0E163D7D"/>
        </w:placeholder>
        <w15:appearance w15:val="hidden"/>
      </w:sdtPr>
      <w:sdtEndPr>
        <w:rPr>
          <w:bCs/>
        </w:rPr>
      </w:sdtEndPr>
      <w:sdtContent>
        <w:p w14:paraId="2B749A35" w14:textId="6A62DB41" w:rsidR="00700A65" w:rsidRDefault="00700A65" w:rsidP="00504AAB">
          <w:pPr>
            <w:pStyle w:val="ICHeading4"/>
            <w:ind w:left="0" w:firstLine="0"/>
            <w:rPr>
              <w:rFonts w:cs="Arial"/>
              <w:b w:val="0"/>
            </w:rPr>
          </w:pPr>
        </w:p>
        <w:p w14:paraId="755CF092" w14:textId="64049041" w:rsidR="005A6A32" w:rsidRPr="00123F3E" w:rsidRDefault="005A6A32" w:rsidP="005A6A32">
          <w:pPr>
            <w:pStyle w:val="ICHeading4"/>
            <w:numPr>
              <w:ilvl w:val="0"/>
              <w:numId w:val="2"/>
            </w:numPr>
            <w:rPr>
              <w:rFonts w:cs="Arial"/>
              <w:bCs/>
            </w:rPr>
          </w:pPr>
          <w:r w:rsidRPr="00123F3E">
            <w:rPr>
              <w:rFonts w:cs="Arial"/>
              <w:bCs/>
            </w:rPr>
            <w:t xml:space="preserve">Amended Plans </w:t>
          </w:r>
        </w:p>
        <w:p w14:paraId="2C389533" w14:textId="199FE31E" w:rsidR="005A6A32" w:rsidRPr="00C1433D" w:rsidRDefault="005A6A32" w:rsidP="005A6A32">
          <w:pPr>
            <w:pStyle w:val="ICHeading4"/>
            <w:ind w:left="360" w:firstLine="0"/>
            <w:rPr>
              <w:rFonts w:cs="Arial"/>
              <w:b w:val="0"/>
            </w:rPr>
          </w:pPr>
          <w:r w:rsidRPr="00C1433D">
            <w:rPr>
              <w:rFonts w:cs="Arial"/>
              <w:b w:val="0"/>
            </w:rPr>
            <w:t>Amended Plans are to be submitted to the Principal Certifying Authority prior to the issue of a Construction Certificate to include the following design amendment from Council’s Heritage Officer:</w:t>
          </w:r>
        </w:p>
        <w:p w14:paraId="707DFB1C" w14:textId="416E9D5F" w:rsidR="005A6A32" w:rsidRPr="00C1433D" w:rsidRDefault="006301A0" w:rsidP="005A6A32">
          <w:pPr>
            <w:pStyle w:val="ICHeading4"/>
            <w:numPr>
              <w:ilvl w:val="0"/>
              <w:numId w:val="33"/>
            </w:numPr>
            <w:rPr>
              <w:rFonts w:cs="Arial"/>
              <w:b w:val="0"/>
            </w:rPr>
          </w:pPr>
          <w:r w:rsidRPr="00C1433D">
            <w:rPr>
              <w:rFonts w:cs="Arial"/>
              <w:b w:val="0"/>
            </w:rPr>
            <w:t xml:space="preserve">The wall footprint of the Masonic Hall proposed to be demolished is to be reproduced in the new centre in a public space.  </w:t>
          </w:r>
        </w:p>
        <w:p w14:paraId="4B98202D" w14:textId="1B4B2167" w:rsidR="006301A0" w:rsidRPr="00C1433D" w:rsidRDefault="006301A0" w:rsidP="006301A0">
          <w:pPr>
            <w:pStyle w:val="ICHeading4"/>
            <w:ind w:left="360" w:firstLine="0"/>
            <w:rPr>
              <w:rFonts w:cs="Arial"/>
              <w:b w:val="0"/>
            </w:rPr>
          </w:pPr>
          <w:r w:rsidRPr="00C1433D">
            <w:rPr>
              <w:b w:val="0"/>
              <w:bCs/>
            </w:rPr>
            <w:t>Amended Plans are to be submitted to the Principal Certifying Authority prior to the issue of an Occupation Certificate to include the following:</w:t>
          </w:r>
        </w:p>
        <w:p w14:paraId="408035D6" w14:textId="2A2C5049" w:rsidR="00C1433D" w:rsidRPr="00C1433D" w:rsidRDefault="006301A0" w:rsidP="00C1433D">
          <w:pPr>
            <w:pStyle w:val="ICHeading4"/>
            <w:numPr>
              <w:ilvl w:val="0"/>
              <w:numId w:val="33"/>
            </w:numPr>
            <w:rPr>
              <w:rFonts w:cs="Arial"/>
              <w:b w:val="0"/>
            </w:rPr>
          </w:pPr>
          <w:r w:rsidRPr="00C1433D">
            <w:rPr>
              <w:rFonts w:cs="Arial"/>
              <w:b w:val="0"/>
            </w:rPr>
            <w:t>The Masonic emblem is to be removed from the original building and displayed in a location to be agreed in consultation with the Picton Masonic Lodge. The previous Masonic Hall use is to be acknowledged is to be embellished with a plaque outside the building.</w:t>
          </w:r>
        </w:p>
        <w:p w14:paraId="0110BF63" w14:textId="77777777" w:rsidR="00C1433D" w:rsidRPr="00C1433D" w:rsidRDefault="00C1433D" w:rsidP="00C1433D">
          <w:pPr>
            <w:pStyle w:val="ICHeading4"/>
            <w:ind w:left="425" w:firstLine="0"/>
            <w:rPr>
              <w:rFonts w:cs="Arial"/>
              <w:b w:val="0"/>
              <w:highlight w:val="yellow"/>
            </w:rPr>
          </w:pPr>
        </w:p>
        <w:p w14:paraId="334CB394" w14:textId="3370B11C" w:rsidR="00700A65" w:rsidRPr="00064775" w:rsidRDefault="00700A65" w:rsidP="00064775">
          <w:pPr>
            <w:pStyle w:val="ListParagraph"/>
            <w:numPr>
              <w:ilvl w:val="0"/>
              <w:numId w:val="2"/>
            </w:numPr>
            <w:rPr>
              <w:rFonts w:cs="Arial"/>
            </w:rPr>
          </w:pPr>
          <w:r w:rsidRPr="00064775">
            <w:rPr>
              <w:rFonts w:cs="Arial"/>
            </w:rPr>
            <w:t xml:space="preserve">Where any work associated with this consent has the potential to disturb neighbours through the generation of noise, dust, odour, vibration or through deliveries to the site the person with control over the works shall advise the occupants of all adjoining and potentially affected properties of the timing and duration of such works.  The </w:t>
          </w:r>
          <w:proofErr w:type="gramStart"/>
          <w:r w:rsidRPr="00064775">
            <w:rPr>
              <w:rFonts w:cs="Arial"/>
            </w:rPr>
            <w:t>land owner</w:t>
          </w:r>
          <w:proofErr w:type="gramEnd"/>
          <w:r w:rsidRPr="00064775">
            <w:rPr>
              <w:rFonts w:cs="Arial"/>
            </w:rPr>
            <w:t xml:space="preserve"> has the ultimate responsibility for ensuring that anybody undertaking works under this development consent on their behalf is aware of this requirement and completes the task required by this condition.</w:t>
          </w:r>
        </w:p>
        <w:p w14:paraId="69D9731A" w14:textId="77777777" w:rsidR="00700A65" w:rsidRDefault="00700A65" w:rsidP="002F510D">
          <w:pPr>
            <w:ind w:left="0" w:firstLine="0"/>
            <w:rPr>
              <w:rFonts w:cs="Arial"/>
            </w:rPr>
          </w:pPr>
        </w:p>
        <w:p w14:paraId="64CF4F23" w14:textId="77777777" w:rsidR="00700A65" w:rsidRPr="00F23419" w:rsidRDefault="00700A65" w:rsidP="00700A65">
          <w:pPr>
            <w:ind w:left="567" w:hanging="567"/>
            <w:rPr>
              <w:rFonts w:cs="Arial"/>
            </w:rPr>
          </w:pPr>
        </w:p>
        <w:p w14:paraId="001BF033" w14:textId="77777777" w:rsidR="00700A65" w:rsidRDefault="00700A65" w:rsidP="00700A65">
          <w:pPr>
            <w:pStyle w:val="AuthorityConditionStyle"/>
          </w:pPr>
          <w:r>
            <w:rPr>
              <w:b/>
            </w:rPr>
            <w:t>(2)</w:t>
          </w:r>
          <w:r>
            <w:rPr>
              <w:b/>
            </w:rPr>
            <w:tab/>
            <w:t xml:space="preserve">BUILDING AND FIRE SAFETY CONDITIONS </w:t>
          </w:r>
        </w:p>
        <w:p w14:paraId="4ADA7904" w14:textId="77777777" w:rsidR="00700A65" w:rsidRDefault="00700A65" w:rsidP="00700A65">
          <w:pPr>
            <w:pStyle w:val="AuthorityConditionStyle"/>
            <w:rPr>
              <w:b/>
            </w:rPr>
          </w:pPr>
        </w:p>
        <w:p w14:paraId="3A6179E7" w14:textId="6CE8175A" w:rsidR="00700A65" w:rsidRPr="001C46CF" w:rsidRDefault="00700A65" w:rsidP="00C94697">
          <w:pPr>
            <w:pStyle w:val="ListParagraph"/>
            <w:numPr>
              <w:ilvl w:val="0"/>
              <w:numId w:val="6"/>
            </w:numPr>
            <w:autoSpaceDE w:val="0"/>
            <w:autoSpaceDN w:val="0"/>
            <w:adjustRightInd w:val="0"/>
            <w:spacing w:after="0"/>
            <w:ind w:left="567" w:hanging="567"/>
            <w:rPr>
              <w:rFonts w:cs="Arial"/>
              <w:color w:val="000000"/>
            </w:rPr>
          </w:pPr>
          <w:r w:rsidRPr="001C46CF">
            <w:rPr>
              <w:rFonts w:cs="Arial"/>
              <w:color w:val="000000"/>
            </w:rPr>
            <w:t>Construction shall not commence on the site, including earthworks, site excavation, filling or other site preparation works (</w:t>
          </w:r>
          <w:proofErr w:type="gramStart"/>
          <w:r w:rsidRPr="001C46CF">
            <w:rPr>
              <w:rFonts w:cs="Arial"/>
              <w:color w:val="000000"/>
            </w:rPr>
            <w:t>with the exception of</w:t>
          </w:r>
          <w:proofErr w:type="gramEnd"/>
          <w:r w:rsidRPr="001C46CF">
            <w:rPr>
              <w:rFonts w:cs="Arial"/>
              <w:color w:val="000000"/>
            </w:rPr>
            <w:t xml:space="preserve"> site survey work</w:t>
          </w:r>
          <w:r w:rsidR="002F510D" w:rsidRPr="001C46CF">
            <w:rPr>
              <w:rFonts w:cs="Arial"/>
              <w:color w:val="000000"/>
            </w:rPr>
            <w:t>,</w:t>
          </w:r>
          <w:r w:rsidR="00B52189">
            <w:rPr>
              <w:rFonts w:cs="Arial"/>
              <w:color w:val="000000"/>
            </w:rPr>
            <w:t xml:space="preserve"> site clearing,</w:t>
          </w:r>
          <w:r w:rsidR="002F510D" w:rsidRPr="001C46CF">
            <w:rPr>
              <w:rFonts w:cs="Arial"/>
              <w:color w:val="000000"/>
            </w:rPr>
            <w:t xml:space="preserve"> site shedding</w:t>
          </w:r>
          <w:r w:rsidR="00B52189">
            <w:rPr>
              <w:rFonts w:cs="Arial"/>
              <w:color w:val="000000"/>
            </w:rPr>
            <w:t>,</w:t>
          </w:r>
          <w:r w:rsidR="002F510D" w:rsidRPr="001C46CF">
            <w:rPr>
              <w:rFonts w:cs="Arial"/>
              <w:color w:val="000000"/>
            </w:rPr>
            <w:t xml:space="preserve"> fencing</w:t>
          </w:r>
          <w:r w:rsidR="00B52189">
            <w:rPr>
              <w:rFonts w:cs="Arial"/>
              <w:color w:val="000000"/>
            </w:rPr>
            <w:t xml:space="preserve"> and associated works</w:t>
          </w:r>
          <w:r w:rsidR="002F510D" w:rsidRPr="001C46CF">
            <w:rPr>
              <w:rFonts w:cs="Arial"/>
              <w:color w:val="000000"/>
            </w:rPr>
            <w:t xml:space="preserve"> as per the Construction Management Plan</w:t>
          </w:r>
          <w:r w:rsidRPr="001C46CF">
            <w:rPr>
              <w:rFonts w:cs="Arial"/>
              <w:color w:val="000000"/>
            </w:rPr>
            <w:t>), prior to the issue of a Construction Certificate by Council or a nominated Accredited Certifier</w:t>
          </w:r>
          <w:r w:rsidR="002F510D" w:rsidRPr="001C46CF">
            <w:rPr>
              <w:rFonts w:cs="Arial"/>
              <w:color w:val="000000"/>
            </w:rPr>
            <w:t xml:space="preserve"> for the relevant stage of works</w:t>
          </w:r>
          <w:r w:rsidRPr="001C46CF">
            <w:rPr>
              <w:rFonts w:cs="Arial"/>
              <w:color w:val="000000"/>
            </w:rPr>
            <w:t xml:space="preserve">. </w:t>
          </w:r>
        </w:p>
        <w:p w14:paraId="488E66EA" w14:textId="77777777" w:rsidR="00700A65" w:rsidRDefault="00700A65" w:rsidP="00700A65">
          <w:pPr>
            <w:pStyle w:val="ListParagraph"/>
            <w:autoSpaceDE w:val="0"/>
            <w:autoSpaceDN w:val="0"/>
            <w:adjustRightInd w:val="0"/>
            <w:spacing w:after="0"/>
            <w:ind w:left="567"/>
            <w:rPr>
              <w:rFonts w:cs="Arial"/>
              <w:color w:val="000000"/>
            </w:rPr>
          </w:pPr>
        </w:p>
        <w:p w14:paraId="1A0EEA3D" w14:textId="77777777" w:rsidR="00700A65" w:rsidRPr="00211B27" w:rsidRDefault="00700A65" w:rsidP="00C94697">
          <w:pPr>
            <w:pStyle w:val="ListParagraph"/>
            <w:numPr>
              <w:ilvl w:val="0"/>
              <w:numId w:val="6"/>
            </w:numPr>
            <w:autoSpaceDE w:val="0"/>
            <w:autoSpaceDN w:val="0"/>
            <w:adjustRightInd w:val="0"/>
            <w:spacing w:after="0"/>
            <w:ind w:left="567" w:hanging="567"/>
            <w:rPr>
              <w:rFonts w:cs="Arial"/>
              <w:color w:val="000000"/>
            </w:rPr>
          </w:pPr>
          <w:r w:rsidRPr="00211B27">
            <w:rPr>
              <w:rFonts w:cs="Arial"/>
              <w:color w:val="000000"/>
            </w:rPr>
            <w:t>All essential services (</w:t>
          </w:r>
          <w:proofErr w:type="gramStart"/>
          <w:r w:rsidRPr="00211B27">
            <w:rPr>
              <w:rFonts w:cs="Arial"/>
              <w:color w:val="000000"/>
            </w:rPr>
            <w:t>i.e.</w:t>
          </w:r>
          <w:proofErr w:type="gramEnd"/>
          <w:r w:rsidRPr="00211B27">
            <w:rPr>
              <w:rFonts w:cs="Arial"/>
              <w:color w:val="000000"/>
            </w:rPr>
            <w:t xml:space="preserve"> emergency lighting, exit signs, portable fire extinguishers, hose reels, smoke alarms, hydrants, fire blankets, etc.) are to be inspected and certified with the regulations under the Environmental Planning and Assessment Act 1979, every 12 months from the date of this approval. Council shall be provided with the compliance certificates in accordance with the Environmental Planning and Assessment Act 1979. </w:t>
          </w:r>
        </w:p>
        <w:p w14:paraId="493CE7B9" w14:textId="77777777" w:rsidR="00700A65" w:rsidRDefault="00700A65" w:rsidP="00700A65">
          <w:pPr>
            <w:pStyle w:val="AuthorityConditionStyle"/>
            <w:rPr>
              <w:noProof/>
              <w:lang w:eastAsia="en-AU"/>
            </w:rPr>
          </w:pPr>
        </w:p>
        <w:p w14:paraId="40927B93" w14:textId="3F7DED44" w:rsidR="00700A65" w:rsidRDefault="00700A65" w:rsidP="00C94697">
          <w:pPr>
            <w:pStyle w:val="ListParagraph"/>
            <w:numPr>
              <w:ilvl w:val="0"/>
              <w:numId w:val="6"/>
            </w:numPr>
            <w:autoSpaceDE w:val="0"/>
            <w:autoSpaceDN w:val="0"/>
            <w:adjustRightInd w:val="0"/>
            <w:spacing w:after="0"/>
            <w:ind w:left="567" w:hanging="567"/>
            <w:rPr>
              <w:rFonts w:cs="Arial"/>
              <w:color w:val="000000"/>
            </w:rPr>
          </w:pPr>
          <w:r w:rsidRPr="004E3219">
            <w:rPr>
              <w:rFonts w:cs="Arial"/>
              <w:color w:val="000000"/>
            </w:rPr>
            <w:t xml:space="preserve">The building shall comply with AS1428 – Design for access and mobility in respect of accessibility for people with a disability. Prior to the issue of </w:t>
          </w:r>
          <w:r w:rsidR="00B52189">
            <w:rPr>
              <w:rFonts w:cs="Arial"/>
              <w:color w:val="000000"/>
            </w:rPr>
            <w:t>the relevant</w:t>
          </w:r>
          <w:r w:rsidRPr="004E3219">
            <w:rPr>
              <w:rFonts w:cs="Arial"/>
              <w:color w:val="000000"/>
            </w:rPr>
            <w:t xml:space="preserve"> Construction </w:t>
          </w:r>
          <w:r w:rsidRPr="004E3219">
            <w:rPr>
              <w:rFonts w:cs="Arial"/>
              <w:color w:val="000000"/>
            </w:rPr>
            <w:lastRenderedPageBreak/>
            <w:t xml:space="preserve">Certificate a certificate certifying compliance with this condition prepared by a suitably qualified person must be provided to Council or the nominated Accredited Certifier. </w:t>
          </w:r>
        </w:p>
        <w:p w14:paraId="4E9B884C" w14:textId="77777777" w:rsidR="00700A65" w:rsidRPr="004E3219" w:rsidRDefault="00700A65" w:rsidP="00700A65">
          <w:pPr>
            <w:pStyle w:val="ListParagraph"/>
            <w:rPr>
              <w:rFonts w:cs="Arial"/>
              <w:color w:val="000000"/>
            </w:rPr>
          </w:pPr>
        </w:p>
        <w:p w14:paraId="3FC8B9E7" w14:textId="77777777" w:rsidR="00700A65" w:rsidRPr="004E3219" w:rsidRDefault="00700A65" w:rsidP="00C94697">
          <w:pPr>
            <w:pStyle w:val="ListParagraph"/>
            <w:numPr>
              <w:ilvl w:val="0"/>
              <w:numId w:val="6"/>
            </w:numPr>
            <w:autoSpaceDE w:val="0"/>
            <w:autoSpaceDN w:val="0"/>
            <w:adjustRightInd w:val="0"/>
            <w:spacing w:after="0"/>
            <w:ind w:left="567" w:hanging="567"/>
            <w:rPr>
              <w:rFonts w:cs="Arial"/>
              <w:color w:val="000000"/>
            </w:rPr>
          </w:pPr>
          <w:r w:rsidRPr="004E3219">
            <w:rPr>
              <w:rFonts w:cs="Arial"/>
              <w:color w:val="000000"/>
            </w:rPr>
            <w:t xml:space="preserve">All building work must be carried out in accordance with the provisions of the Building Code of Australia. This condition does not apply to the extent to which an exemption is in force under Clause 187 or 188 of the Environmental Planning &amp; Assessment Regulations, 2000, subject to the terms of any condition or requirement referred to in Clause 187(6) or 188(4). </w:t>
          </w:r>
        </w:p>
        <w:p w14:paraId="1290BB25" w14:textId="77777777" w:rsidR="00700A65" w:rsidRPr="004E3219" w:rsidRDefault="00700A65" w:rsidP="00700A65">
          <w:pPr>
            <w:pStyle w:val="ListParagraph"/>
            <w:autoSpaceDE w:val="0"/>
            <w:autoSpaceDN w:val="0"/>
            <w:adjustRightInd w:val="0"/>
            <w:spacing w:after="0"/>
            <w:ind w:left="567"/>
            <w:rPr>
              <w:rFonts w:cs="Arial"/>
              <w:color w:val="000000"/>
            </w:rPr>
          </w:pPr>
        </w:p>
        <w:p w14:paraId="082C8409" w14:textId="77777777" w:rsidR="00252B81" w:rsidRDefault="00700A65" w:rsidP="00C94697">
          <w:pPr>
            <w:pStyle w:val="ListParagraph"/>
            <w:numPr>
              <w:ilvl w:val="0"/>
              <w:numId w:val="6"/>
            </w:numPr>
            <w:autoSpaceDE w:val="0"/>
            <w:autoSpaceDN w:val="0"/>
            <w:adjustRightInd w:val="0"/>
            <w:spacing w:after="0"/>
            <w:ind w:left="567" w:hanging="567"/>
            <w:rPr>
              <w:rFonts w:cs="Arial"/>
              <w:color w:val="000000"/>
            </w:rPr>
          </w:pPr>
          <w:r w:rsidRPr="004E3219">
            <w:rPr>
              <w:rFonts w:cs="Arial"/>
              <w:color w:val="000000"/>
            </w:rPr>
            <w:t xml:space="preserve">The </w:t>
          </w:r>
          <w:r w:rsidR="00252B81">
            <w:rPr>
              <w:rFonts w:cs="Arial"/>
              <w:color w:val="000000"/>
            </w:rPr>
            <w:t>buildings</w:t>
          </w:r>
          <w:r>
            <w:rPr>
              <w:rFonts w:cs="Arial"/>
              <w:color w:val="000000"/>
            </w:rPr>
            <w:t xml:space="preserve"> shall</w:t>
          </w:r>
          <w:r w:rsidRPr="004E3219">
            <w:rPr>
              <w:rFonts w:cs="Arial"/>
              <w:color w:val="000000"/>
            </w:rPr>
            <w:t xml:space="preserve"> not be occupied or used until an Occupation Certificate is issued by the Principal Certifying Authority. </w:t>
          </w:r>
        </w:p>
        <w:p w14:paraId="2ED21521" w14:textId="77777777" w:rsidR="00252B81" w:rsidRPr="00252B81" w:rsidRDefault="00252B81" w:rsidP="00252B81">
          <w:pPr>
            <w:pStyle w:val="ListParagraph"/>
            <w:rPr>
              <w:rFonts w:cs="Arial"/>
              <w:color w:val="000000"/>
            </w:rPr>
          </w:pPr>
        </w:p>
        <w:p w14:paraId="2F1A5252" w14:textId="6F8CD0A0" w:rsidR="00700A65" w:rsidRPr="00252B81" w:rsidRDefault="00700A65" w:rsidP="00C94697">
          <w:pPr>
            <w:pStyle w:val="ListParagraph"/>
            <w:numPr>
              <w:ilvl w:val="0"/>
              <w:numId w:val="6"/>
            </w:numPr>
            <w:autoSpaceDE w:val="0"/>
            <w:autoSpaceDN w:val="0"/>
            <w:adjustRightInd w:val="0"/>
            <w:spacing w:after="0"/>
            <w:ind w:left="567" w:hanging="567"/>
            <w:rPr>
              <w:rFonts w:cs="Arial"/>
              <w:color w:val="000000"/>
            </w:rPr>
          </w:pPr>
          <w:r w:rsidRPr="00252B81">
            <w:rPr>
              <w:rFonts w:cs="Arial"/>
              <w:color w:val="000000"/>
            </w:rPr>
            <w:t xml:space="preserve">Erection of signs </w:t>
          </w:r>
        </w:p>
        <w:p w14:paraId="20BC1AF5" w14:textId="77777777" w:rsidR="009649DF" w:rsidRPr="00E6171B" w:rsidRDefault="009649DF" w:rsidP="00700A65">
          <w:pPr>
            <w:autoSpaceDE w:val="0"/>
            <w:autoSpaceDN w:val="0"/>
            <w:adjustRightInd w:val="0"/>
            <w:rPr>
              <w:rFonts w:cs="Arial"/>
              <w:color w:val="000000"/>
            </w:rPr>
          </w:pPr>
        </w:p>
        <w:p w14:paraId="1FD4EDEE" w14:textId="188895D7" w:rsidR="00700A65" w:rsidRDefault="00700A65" w:rsidP="009649DF">
          <w:pPr>
            <w:autoSpaceDE w:val="0"/>
            <w:autoSpaceDN w:val="0"/>
            <w:adjustRightInd w:val="0"/>
            <w:ind w:left="567" w:firstLine="0"/>
            <w:rPr>
              <w:rFonts w:cs="Arial"/>
              <w:color w:val="000000"/>
            </w:rPr>
          </w:pPr>
          <w:r w:rsidRPr="00E6171B">
            <w:rPr>
              <w:rFonts w:cs="Arial"/>
              <w:color w:val="000000"/>
            </w:rPr>
            <w:t xml:space="preserve">(a) For the purposes of section 80A (11) of the Act, the requirements of subclauses (b) and (c) are prescribed as conditions of a development consent for development that involves any building work, subdivision work or demolition work. </w:t>
          </w:r>
        </w:p>
        <w:p w14:paraId="4AE923E2" w14:textId="77777777" w:rsidR="008E01A4" w:rsidRPr="00E6171B" w:rsidRDefault="008E01A4" w:rsidP="009649DF">
          <w:pPr>
            <w:autoSpaceDE w:val="0"/>
            <w:autoSpaceDN w:val="0"/>
            <w:adjustRightInd w:val="0"/>
            <w:ind w:left="567" w:firstLine="0"/>
            <w:rPr>
              <w:rFonts w:cs="Arial"/>
              <w:color w:val="000000"/>
            </w:rPr>
          </w:pPr>
        </w:p>
        <w:p w14:paraId="46B88AA5" w14:textId="77777777" w:rsidR="00700A65" w:rsidRPr="00E6171B" w:rsidRDefault="00700A65" w:rsidP="009649DF">
          <w:pPr>
            <w:autoSpaceDE w:val="0"/>
            <w:autoSpaceDN w:val="0"/>
            <w:adjustRightInd w:val="0"/>
            <w:ind w:left="567" w:firstLine="0"/>
            <w:rPr>
              <w:rFonts w:cs="Arial"/>
              <w:color w:val="000000"/>
            </w:rPr>
          </w:pPr>
          <w:r w:rsidRPr="00E6171B">
            <w:rPr>
              <w:rFonts w:cs="Arial"/>
              <w:color w:val="000000"/>
            </w:rPr>
            <w:t xml:space="preserve">(b) A sign must be erected in a prominent position on any site on which building work, subdivision work or demolition work is being carried out: </w:t>
          </w:r>
        </w:p>
        <w:p w14:paraId="30ABA4D9" w14:textId="77777777" w:rsidR="00700A65" w:rsidRPr="00E6171B" w:rsidRDefault="00700A65" w:rsidP="009649DF">
          <w:pPr>
            <w:autoSpaceDE w:val="0"/>
            <w:autoSpaceDN w:val="0"/>
            <w:adjustRightInd w:val="0"/>
            <w:ind w:left="1440" w:firstLine="0"/>
            <w:rPr>
              <w:rFonts w:cs="Arial"/>
              <w:color w:val="000000"/>
            </w:rPr>
          </w:pPr>
          <w:r w:rsidRPr="00E6171B">
            <w:rPr>
              <w:rFonts w:cs="Arial"/>
              <w:color w:val="000000"/>
            </w:rPr>
            <w:t xml:space="preserve">(i) showing the name, </w:t>
          </w:r>
          <w:proofErr w:type="gramStart"/>
          <w:r w:rsidRPr="00E6171B">
            <w:rPr>
              <w:rFonts w:cs="Arial"/>
              <w:color w:val="000000"/>
            </w:rPr>
            <w:t>address</w:t>
          </w:r>
          <w:proofErr w:type="gramEnd"/>
          <w:r w:rsidRPr="00E6171B">
            <w:rPr>
              <w:rFonts w:cs="Arial"/>
              <w:color w:val="000000"/>
            </w:rPr>
            <w:t xml:space="preserve"> and telephone number of the principal certifying authority for the work, and </w:t>
          </w:r>
        </w:p>
        <w:p w14:paraId="43DFE88E" w14:textId="77777777" w:rsidR="00700A65" w:rsidRPr="00E6171B" w:rsidRDefault="00700A65" w:rsidP="009649DF">
          <w:pPr>
            <w:autoSpaceDE w:val="0"/>
            <w:autoSpaceDN w:val="0"/>
            <w:adjustRightInd w:val="0"/>
            <w:ind w:left="1440" w:firstLine="0"/>
            <w:rPr>
              <w:rFonts w:cs="Arial"/>
              <w:color w:val="000000"/>
            </w:rPr>
          </w:pPr>
          <w:r w:rsidRPr="00E6171B">
            <w:rPr>
              <w:rFonts w:cs="Arial"/>
              <w:color w:val="000000"/>
            </w:rPr>
            <w:t xml:space="preserve">(ii) showing the name of the principal contractor (if any) for any building work and a telephone number on which that person may be contacted outside working hours, and </w:t>
          </w:r>
        </w:p>
        <w:p w14:paraId="7FE9739D" w14:textId="392ED8B9" w:rsidR="00700A65" w:rsidRDefault="00700A65" w:rsidP="009649DF">
          <w:pPr>
            <w:autoSpaceDE w:val="0"/>
            <w:autoSpaceDN w:val="0"/>
            <w:adjustRightInd w:val="0"/>
            <w:ind w:left="2007" w:firstLine="0"/>
            <w:rPr>
              <w:rFonts w:cs="Arial"/>
              <w:color w:val="000000"/>
            </w:rPr>
          </w:pPr>
          <w:r w:rsidRPr="00E6171B">
            <w:rPr>
              <w:rFonts w:cs="Arial"/>
              <w:color w:val="000000"/>
            </w:rPr>
            <w:t xml:space="preserve">(iii) stating that unauthorised entry to the work site is prohibited. </w:t>
          </w:r>
        </w:p>
        <w:p w14:paraId="553D09FF" w14:textId="77777777" w:rsidR="008E01A4" w:rsidRPr="00E6171B" w:rsidRDefault="008E01A4" w:rsidP="009649DF">
          <w:pPr>
            <w:autoSpaceDE w:val="0"/>
            <w:autoSpaceDN w:val="0"/>
            <w:adjustRightInd w:val="0"/>
            <w:ind w:left="2007" w:firstLine="0"/>
            <w:rPr>
              <w:rFonts w:cs="Arial"/>
              <w:color w:val="000000"/>
            </w:rPr>
          </w:pPr>
        </w:p>
        <w:p w14:paraId="3A053AAF" w14:textId="21B55ED8" w:rsidR="00700A65" w:rsidRDefault="00700A65" w:rsidP="009649DF">
          <w:pPr>
            <w:autoSpaceDE w:val="0"/>
            <w:autoSpaceDN w:val="0"/>
            <w:adjustRightInd w:val="0"/>
            <w:ind w:left="567" w:firstLine="0"/>
            <w:rPr>
              <w:rFonts w:cs="Arial"/>
              <w:color w:val="000000"/>
            </w:rPr>
          </w:pPr>
          <w:r w:rsidRPr="00E6171B">
            <w:rPr>
              <w:rFonts w:cs="Arial"/>
              <w:color w:val="000000"/>
            </w:rPr>
            <w:t xml:space="preserve">(c) Any such sign is to be maintained while the building work, subdivision work or demolition work is being carried out, but must be removed when the work has been completed. </w:t>
          </w:r>
        </w:p>
        <w:p w14:paraId="46044AD4" w14:textId="77777777" w:rsidR="008E01A4" w:rsidRPr="00E6171B" w:rsidRDefault="008E01A4" w:rsidP="009649DF">
          <w:pPr>
            <w:autoSpaceDE w:val="0"/>
            <w:autoSpaceDN w:val="0"/>
            <w:adjustRightInd w:val="0"/>
            <w:ind w:left="567" w:firstLine="0"/>
            <w:rPr>
              <w:rFonts w:cs="Arial"/>
              <w:color w:val="000000"/>
            </w:rPr>
          </w:pPr>
        </w:p>
        <w:p w14:paraId="75A90DBC" w14:textId="03FAAAE2" w:rsidR="00700A65" w:rsidRDefault="009649DF" w:rsidP="00700A65">
          <w:pPr>
            <w:tabs>
              <w:tab w:val="left" w:pos="2223"/>
            </w:tabs>
            <w:autoSpaceDE w:val="0"/>
            <w:autoSpaceDN w:val="0"/>
            <w:adjustRightInd w:val="0"/>
            <w:ind w:left="567" w:hanging="709"/>
            <w:rPr>
              <w:rFonts w:cs="Arial"/>
              <w:color w:val="000000"/>
            </w:rPr>
          </w:pPr>
          <w:r>
            <w:rPr>
              <w:rFonts w:cs="Arial"/>
              <w:color w:val="000000"/>
            </w:rPr>
            <w:tab/>
          </w:r>
          <w:r w:rsidR="00700A65" w:rsidRPr="00E6171B">
            <w:rPr>
              <w:rFonts w:cs="Arial"/>
              <w:color w:val="000000"/>
            </w:rPr>
            <w:t>(d) This clause does not apply in relation to building work, subd</w:t>
          </w:r>
          <w:r w:rsidR="00700A65">
            <w:rPr>
              <w:rFonts w:cs="Arial"/>
              <w:color w:val="000000"/>
            </w:rPr>
            <w:t xml:space="preserve">ivision work or demolition work </w:t>
          </w:r>
          <w:r w:rsidR="00700A65" w:rsidRPr="00E6171B">
            <w:rPr>
              <w:rFonts w:cs="Arial"/>
              <w:color w:val="000000"/>
            </w:rPr>
            <w:t xml:space="preserve">that is carried out inside an existing building that does not affect the external walls of the building. </w:t>
          </w:r>
        </w:p>
        <w:p w14:paraId="427A58AC" w14:textId="77777777" w:rsidR="008E01A4" w:rsidRDefault="008E01A4" w:rsidP="00700A65">
          <w:pPr>
            <w:tabs>
              <w:tab w:val="left" w:pos="2223"/>
            </w:tabs>
            <w:autoSpaceDE w:val="0"/>
            <w:autoSpaceDN w:val="0"/>
            <w:adjustRightInd w:val="0"/>
            <w:ind w:left="567" w:hanging="709"/>
            <w:rPr>
              <w:rFonts w:cs="Arial"/>
              <w:color w:val="000000"/>
            </w:rPr>
          </w:pPr>
        </w:p>
        <w:p w14:paraId="7180CE0B" w14:textId="6AA8A923" w:rsidR="00700A65" w:rsidRDefault="00700A65" w:rsidP="009649DF">
          <w:pPr>
            <w:autoSpaceDE w:val="0"/>
            <w:autoSpaceDN w:val="0"/>
            <w:adjustRightInd w:val="0"/>
            <w:ind w:left="567" w:firstLine="0"/>
            <w:rPr>
              <w:rFonts w:cs="Arial"/>
              <w:color w:val="000000"/>
            </w:rPr>
          </w:pPr>
          <w:r w:rsidRPr="00E6171B">
            <w:rPr>
              <w:rFonts w:cs="Arial"/>
              <w:color w:val="000000"/>
            </w:rPr>
            <w:t xml:space="preserve">(e) This clause does not apply in relation to Crown building work that is certified, in accordance with section 109R of the Act, to comply with the technical provisions of the State’s building laws. </w:t>
          </w:r>
        </w:p>
        <w:p w14:paraId="636D9ED2" w14:textId="77777777" w:rsidR="008E01A4" w:rsidRPr="00E6171B" w:rsidRDefault="008E01A4" w:rsidP="009649DF">
          <w:pPr>
            <w:autoSpaceDE w:val="0"/>
            <w:autoSpaceDN w:val="0"/>
            <w:adjustRightInd w:val="0"/>
            <w:ind w:left="567" w:firstLine="0"/>
            <w:rPr>
              <w:rFonts w:cs="Arial"/>
              <w:color w:val="000000"/>
            </w:rPr>
          </w:pPr>
        </w:p>
        <w:p w14:paraId="756D79CC" w14:textId="42F3EAF6" w:rsidR="00700A65" w:rsidRDefault="00700A65" w:rsidP="009649DF">
          <w:pPr>
            <w:autoSpaceDE w:val="0"/>
            <w:autoSpaceDN w:val="0"/>
            <w:adjustRightInd w:val="0"/>
            <w:ind w:left="567" w:firstLine="0"/>
            <w:rPr>
              <w:rFonts w:cs="Arial"/>
              <w:color w:val="000000"/>
            </w:rPr>
          </w:pPr>
          <w:r w:rsidRPr="00E6171B">
            <w:rPr>
              <w:rFonts w:cs="Arial"/>
              <w:color w:val="000000"/>
            </w:rPr>
            <w:t xml:space="preserve">(f) This clause applies to a development consent granted before 1 July 2004 only if the building work, subdivision work or demolition work involved had not been commenced by that date. </w:t>
          </w:r>
        </w:p>
        <w:p w14:paraId="2289BCA8" w14:textId="77777777" w:rsidR="009649DF" w:rsidRPr="009649DF" w:rsidRDefault="009649DF" w:rsidP="009649DF">
          <w:pPr>
            <w:autoSpaceDE w:val="0"/>
            <w:autoSpaceDN w:val="0"/>
            <w:adjustRightInd w:val="0"/>
            <w:ind w:left="567" w:firstLine="0"/>
            <w:rPr>
              <w:rFonts w:cs="Arial"/>
              <w:b/>
              <w:bCs/>
              <w:color w:val="000000"/>
            </w:rPr>
          </w:pPr>
        </w:p>
        <w:p w14:paraId="03E6866B" w14:textId="77777777" w:rsidR="00700A65" w:rsidRPr="004E3219" w:rsidRDefault="00700A65" w:rsidP="00700A65">
          <w:pPr>
            <w:tabs>
              <w:tab w:val="left" w:pos="2223"/>
            </w:tabs>
            <w:autoSpaceDE w:val="0"/>
            <w:autoSpaceDN w:val="0"/>
            <w:adjustRightInd w:val="0"/>
            <w:ind w:left="567" w:hanging="709"/>
            <w:rPr>
              <w:rFonts w:cs="Arial"/>
              <w:color w:val="000000"/>
            </w:rPr>
          </w:pPr>
          <w:r w:rsidRPr="009649DF">
            <w:rPr>
              <w:rFonts w:cs="Arial"/>
              <w:b/>
              <w:bCs/>
              <w:color w:val="000000"/>
            </w:rPr>
            <w:tab/>
            <w:t>Note.</w:t>
          </w:r>
          <w:r w:rsidRPr="00E6171B">
            <w:rPr>
              <w:rFonts w:cs="Arial"/>
              <w:color w:val="000000"/>
            </w:rPr>
            <w:t xml:space="preserve"> Principal Certifying Authorities and principal contractors must also ensure that signs required by this clause are erected and maintained (see clause 227A of the Environmental Planning and Assessment Regulation 2000 which currently imposes a maximum penalty of $1,100). </w:t>
          </w:r>
        </w:p>
        <w:p w14:paraId="45CA8F74" w14:textId="77777777" w:rsidR="00252B81" w:rsidRPr="000B1290" w:rsidRDefault="00252B81" w:rsidP="00252B81">
          <w:pPr>
            <w:tabs>
              <w:tab w:val="left" w:pos="1560"/>
            </w:tabs>
            <w:ind w:left="0" w:firstLine="0"/>
            <w:rPr>
              <w:rFonts w:cs="Arial"/>
            </w:rPr>
          </w:pPr>
        </w:p>
        <w:p w14:paraId="2F5E8E6E" w14:textId="77777777" w:rsidR="00700A65" w:rsidRDefault="00700A65" w:rsidP="00700A65">
          <w:pPr>
            <w:pStyle w:val="AuthorityConditionStyle"/>
            <w:rPr>
              <w:b/>
            </w:rPr>
          </w:pPr>
        </w:p>
        <w:p w14:paraId="598AEA00" w14:textId="77777777" w:rsidR="00700A65" w:rsidRDefault="00700A65" w:rsidP="00700A65">
          <w:pPr>
            <w:pStyle w:val="AuthorityConditionStyle"/>
          </w:pPr>
          <w:r>
            <w:rPr>
              <w:b/>
            </w:rPr>
            <w:t>(3)</w:t>
          </w:r>
          <w:r>
            <w:rPr>
              <w:b/>
            </w:rPr>
            <w:tab/>
            <w:t>BUILDING DESIGN</w:t>
          </w:r>
        </w:p>
        <w:p w14:paraId="413FEC40" w14:textId="77777777" w:rsidR="00700A65" w:rsidRDefault="00700A65" w:rsidP="00700A65">
          <w:pPr>
            <w:pStyle w:val="AuthorityConditionStyle"/>
          </w:pPr>
        </w:p>
        <w:p w14:paraId="4C571C74" w14:textId="77777777" w:rsidR="00700A65" w:rsidRDefault="00700A65" w:rsidP="00700A65">
          <w:pPr>
            <w:pStyle w:val="AuthorityConditionStyle"/>
            <w:ind w:left="0" w:firstLine="0"/>
          </w:pPr>
          <w:r>
            <w:rPr>
              <w:b/>
            </w:rPr>
            <w:t xml:space="preserve">These conditions have been imposed to ensure that the appearance /construction of building works complies with the aims and objectives of Council’s relevant Development Control Plans, </w:t>
          </w:r>
          <w:proofErr w:type="gramStart"/>
          <w:r>
            <w:rPr>
              <w:b/>
            </w:rPr>
            <w:t>Policies</w:t>
          </w:r>
          <w:proofErr w:type="gramEnd"/>
          <w:r>
            <w:rPr>
              <w:b/>
            </w:rPr>
            <w:t xml:space="preserve"> and relevant Statutory Regulations.</w:t>
          </w:r>
        </w:p>
        <w:p w14:paraId="44EB79BD" w14:textId="77777777" w:rsidR="00700A65" w:rsidRDefault="00700A65" w:rsidP="00700A65">
          <w:pPr>
            <w:rPr>
              <w:rFonts w:cs="Arial"/>
            </w:rPr>
          </w:pPr>
        </w:p>
        <w:p w14:paraId="18AA1B35" w14:textId="52CF3AD4" w:rsidR="00700A65" w:rsidRDefault="00700A65" w:rsidP="00700A65">
          <w:pPr>
            <w:ind w:left="567" w:hanging="567"/>
            <w:rPr>
              <w:rFonts w:cs="Arial"/>
            </w:rPr>
          </w:pPr>
          <w:r>
            <w:rPr>
              <w:rFonts w:cs="Arial"/>
            </w:rPr>
            <w:lastRenderedPageBreak/>
            <w:t>(1)</w:t>
          </w:r>
          <w:r>
            <w:rPr>
              <w:rFonts w:cs="Arial"/>
            </w:rPr>
            <w:tab/>
            <w:t xml:space="preserve">The design details of the proposed building façade, including all external finishes, glazing and colours, must be </w:t>
          </w:r>
          <w:r w:rsidR="00346D13">
            <w:rPr>
              <w:rFonts w:cs="Arial"/>
            </w:rPr>
            <w:t xml:space="preserve">strictly </w:t>
          </w:r>
          <w:r>
            <w:rPr>
              <w:rFonts w:cs="Arial"/>
            </w:rPr>
            <w:t xml:space="preserve">in accordance with the </w:t>
          </w:r>
          <w:r w:rsidRPr="004C7DBC">
            <w:rPr>
              <w:rFonts w:cs="Arial"/>
            </w:rPr>
            <w:t xml:space="preserve">approved </w:t>
          </w:r>
          <w:r>
            <w:rPr>
              <w:rFonts w:cs="Arial"/>
            </w:rPr>
            <w:t>plans</w:t>
          </w:r>
          <w:r w:rsidRPr="004C7DBC">
            <w:rPr>
              <w:rFonts w:cs="Arial"/>
            </w:rPr>
            <w:t xml:space="preserve"> submitted</w:t>
          </w:r>
          <w:r>
            <w:rPr>
              <w:rFonts w:cs="Arial"/>
            </w:rPr>
            <w:t xml:space="preserve"> and approved as part of this application. </w:t>
          </w:r>
        </w:p>
        <w:p w14:paraId="7310BBB7" w14:textId="63FE607A" w:rsidR="00346D13" w:rsidRDefault="00346D13" w:rsidP="00700A65">
          <w:pPr>
            <w:ind w:left="567" w:hanging="567"/>
            <w:rPr>
              <w:rFonts w:cs="Arial"/>
            </w:rPr>
          </w:pPr>
        </w:p>
        <w:p w14:paraId="47340D74" w14:textId="3DA97934" w:rsidR="00346D13" w:rsidRPr="00346D13" w:rsidRDefault="00346D13" w:rsidP="00346D13">
          <w:pPr>
            <w:ind w:left="567" w:hanging="567"/>
            <w:rPr>
              <w:rFonts w:cs="Arial"/>
            </w:rPr>
          </w:pPr>
          <w:r>
            <w:rPr>
              <w:rFonts w:cs="Arial"/>
            </w:rPr>
            <w:t>(2)</w:t>
          </w:r>
          <w:r>
            <w:rPr>
              <w:rFonts w:cs="Arial"/>
            </w:rPr>
            <w:tab/>
          </w:r>
          <w:r w:rsidRPr="00346D13">
            <w:rPr>
              <w:b/>
              <w:bCs/>
            </w:rPr>
            <w:t xml:space="preserve">Graffiti Resistant Materials and Finishes </w:t>
          </w:r>
          <w:r w:rsidRPr="00346D13">
            <w:t>- Graffiti resistant materials and finishes must be used on retaining walls fronting a public place and wherever else possible</w:t>
          </w:r>
        </w:p>
        <w:p w14:paraId="1F878054" w14:textId="77777777" w:rsidR="00346D13" w:rsidRDefault="00346D13" w:rsidP="00700A65">
          <w:pPr>
            <w:ind w:left="567" w:hanging="567"/>
            <w:rPr>
              <w:rFonts w:cs="Arial"/>
            </w:rPr>
          </w:pPr>
        </w:p>
        <w:p w14:paraId="50E28809" w14:textId="77777777" w:rsidR="00700A65" w:rsidRDefault="00700A65" w:rsidP="00700A65">
          <w:pPr>
            <w:tabs>
              <w:tab w:val="left" w:pos="606"/>
              <w:tab w:val="left" w:pos="1185"/>
            </w:tabs>
            <w:ind w:left="601" w:hanging="601"/>
            <w:rPr>
              <w:rFonts w:cs="Arial"/>
            </w:rPr>
          </w:pPr>
        </w:p>
        <w:p w14:paraId="1D899B90" w14:textId="77777777" w:rsidR="00700A65" w:rsidRDefault="00700A65" w:rsidP="00700A65">
          <w:pPr>
            <w:pStyle w:val="AuthorityConditionStyle"/>
            <w:ind w:left="0" w:firstLine="0"/>
          </w:pPr>
          <w:r>
            <w:rPr>
              <w:b/>
            </w:rPr>
            <w:t>(4)</w:t>
          </w:r>
          <w:r>
            <w:rPr>
              <w:b/>
            </w:rPr>
            <w:tab/>
            <w:t>CONSTRUCTION GENERAL</w:t>
          </w:r>
        </w:p>
        <w:p w14:paraId="43219211" w14:textId="77777777" w:rsidR="00700A65" w:rsidRDefault="00700A65" w:rsidP="00700A65">
          <w:pPr>
            <w:pStyle w:val="AuthorityConditionStyle"/>
            <w:ind w:left="0" w:firstLine="0"/>
          </w:pPr>
        </w:p>
        <w:p w14:paraId="79ED7D33" w14:textId="77777777" w:rsidR="00700A65" w:rsidRDefault="00700A65" w:rsidP="00700A65">
          <w:pPr>
            <w:pStyle w:val="AuthorityConditionStyle"/>
            <w:ind w:left="0" w:firstLine="0"/>
          </w:pPr>
          <w:r>
            <w:rPr>
              <w:b/>
            </w:rPr>
            <w:t>These conditions have been imposed to ensure that all construction work is undertaken to an approved standard and related approvals.</w:t>
          </w:r>
        </w:p>
        <w:p w14:paraId="26E9045E" w14:textId="77777777" w:rsidR="00700A65" w:rsidRDefault="00700A65" w:rsidP="00700A65">
          <w:pPr>
            <w:pStyle w:val="Default"/>
            <w:rPr>
              <w:color w:val="auto"/>
              <w:sz w:val="22"/>
              <w:szCs w:val="22"/>
            </w:rPr>
          </w:pPr>
        </w:p>
        <w:p w14:paraId="431033B1" w14:textId="7DA82FFB" w:rsidR="00BC5135" w:rsidRDefault="00745796" w:rsidP="00745796">
          <w:pPr>
            <w:pStyle w:val="ListParagraph"/>
            <w:numPr>
              <w:ilvl w:val="1"/>
              <w:numId w:val="3"/>
            </w:numPr>
          </w:pPr>
          <w:r w:rsidRPr="00745796">
            <w:t>Works shall not commence on the site, including the placement of temporary buildings, site excavation, filling, removal of trees or other site preparation works (</w:t>
          </w:r>
          <w:proofErr w:type="gramStart"/>
          <w:r w:rsidRPr="00745796">
            <w:t>with the exception of</w:t>
          </w:r>
          <w:proofErr w:type="gramEnd"/>
          <w:r w:rsidRPr="00745796">
            <w:t xml:space="preserve"> site survey work), prior to the issue of a Construction Certificate by Council or a nominated Accredited Certifier.</w:t>
          </w:r>
        </w:p>
        <w:p w14:paraId="16B5DCF4" w14:textId="77777777" w:rsidR="00745796" w:rsidRDefault="00745796" w:rsidP="00BC5135">
          <w:pPr>
            <w:pStyle w:val="ListParagraph"/>
            <w:ind w:left="570"/>
            <w:rPr>
              <w:rFonts w:cs="Arial"/>
            </w:rPr>
          </w:pPr>
        </w:p>
        <w:p w14:paraId="4B107CF1" w14:textId="78C61083" w:rsidR="00BC5135" w:rsidRPr="00BC5135" w:rsidRDefault="00700A65" w:rsidP="00BC5135">
          <w:pPr>
            <w:pStyle w:val="ListParagraph"/>
            <w:numPr>
              <w:ilvl w:val="1"/>
              <w:numId w:val="3"/>
            </w:numPr>
            <w:rPr>
              <w:rFonts w:cs="Arial"/>
            </w:rPr>
          </w:pPr>
          <w:r>
            <w:t xml:space="preserve">The provision for access and mobility in respect of accessibility for people with a disability. Prior to the issue of </w:t>
          </w:r>
          <w:r w:rsidR="00B52189">
            <w:t xml:space="preserve">the relevant </w:t>
          </w:r>
          <w:r>
            <w:t xml:space="preserve">Construction Certificate, complete design, </w:t>
          </w:r>
          <w:proofErr w:type="gramStart"/>
          <w:r>
            <w:t>construction</w:t>
          </w:r>
          <w:proofErr w:type="gramEnd"/>
          <w:r>
            <w:t xml:space="preserve"> and fitout details shall be provided to the nominated Accredited Certifier.</w:t>
          </w:r>
        </w:p>
        <w:p w14:paraId="5296148C" w14:textId="77777777" w:rsidR="00BC5135" w:rsidRDefault="00BC5135" w:rsidP="00BC5135">
          <w:pPr>
            <w:pStyle w:val="ListParagraph"/>
          </w:pPr>
        </w:p>
        <w:p w14:paraId="11A6506D" w14:textId="6B673759" w:rsidR="00BC5135" w:rsidRPr="00BC5135" w:rsidRDefault="00700A65" w:rsidP="00BC5135">
          <w:pPr>
            <w:pStyle w:val="ListParagraph"/>
            <w:numPr>
              <w:ilvl w:val="1"/>
              <w:numId w:val="3"/>
            </w:numPr>
            <w:rPr>
              <w:rFonts w:cs="Arial"/>
            </w:rPr>
          </w:pPr>
          <w:r w:rsidRPr="00123F3E">
            <w:t xml:space="preserve">All construction and building work shall be restricted to between 7:00am and 6:00pm Mondays to Fridays (inclusive), </w:t>
          </w:r>
          <w:r w:rsidR="000F3927">
            <w:t>8</w:t>
          </w:r>
          <w:r w:rsidRPr="00123F3E">
            <w:t xml:space="preserve">.00am and </w:t>
          </w:r>
          <w:r w:rsidR="000F3927">
            <w:t>1</w:t>
          </w:r>
          <w:r w:rsidRPr="00123F3E">
            <w:t>.00pm Saturdays and prohibited on Sundays and Public Holidays unless written approval to vary the hours of work is granted by Council.</w:t>
          </w:r>
          <w:r>
            <w:t xml:space="preserve"> </w:t>
          </w:r>
        </w:p>
        <w:p w14:paraId="34682058" w14:textId="77777777" w:rsidR="00BC5135" w:rsidRDefault="00BC5135" w:rsidP="00BC5135">
          <w:pPr>
            <w:pStyle w:val="ListParagraph"/>
          </w:pPr>
        </w:p>
        <w:p w14:paraId="1B52A005" w14:textId="4FF1FDE6" w:rsidR="00700A65" w:rsidRPr="00BC5135" w:rsidRDefault="00700A65" w:rsidP="00BC5135">
          <w:pPr>
            <w:pStyle w:val="ListParagraph"/>
            <w:numPr>
              <w:ilvl w:val="1"/>
              <w:numId w:val="3"/>
            </w:numPr>
            <w:rPr>
              <w:rFonts w:cs="Arial"/>
            </w:rPr>
          </w:pPr>
          <w:r>
            <w:t xml:space="preserve">Toilet facilities are to be provided, at or in the vicinity of the work site on which work involved in the erection or demolition of a building is being carried out, at the rate of one toilet for every 20 persons or part of 20 persons employed at the site. These facilities are to be provided prior to the commencement of any works and: </w:t>
          </w:r>
        </w:p>
        <w:p w14:paraId="4BD1A9B2" w14:textId="77777777" w:rsidR="00700A65" w:rsidRPr="00FB2ED7" w:rsidRDefault="00700A65" w:rsidP="00700A65">
          <w:pPr>
            <w:pStyle w:val="Default"/>
            <w:spacing w:before="120"/>
            <w:ind w:left="567"/>
            <w:jc w:val="both"/>
            <w:rPr>
              <w:rFonts w:ascii="Arial" w:hAnsi="Arial" w:cs="Arial"/>
              <w:color w:val="auto"/>
              <w:sz w:val="22"/>
              <w:szCs w:val="22"/>
            </w:rPr>
          </w:pPr>
          <w:r w:rsidRPr="00FB2ED7">
            <w:rPr>
              <w:rFonts w:ascii="Arial" w:hAnsi="Arial" w:cs="Arial"/>
              <w:color w:val="auto"/>
              <w:sz w:val="22"/>
              <w:szCs w:val="22"/>
            </w:rPr>
            <w:t xml:space="preserve">(a) Must be a standard flushing toilet; and </w:t>
          </w:r>
        </w:p>
        <w:p w14:paraId="4567EF40" w14:textId="77777777" w:rsidR="00700A65" w:rsidRPr="00FB2ED7" w:rsidRDefault="00700A65" w:rsidP="00700A65">
          <w:pPr>
            <w:pStyle w:val="Default"/>
            <w:ind w:left="567"/>
            <w:jc w:val="both"/>
            <w:rPr>
              <w:rFonts w:ascii="Arial" w:hAnsi="Arial" w:cs="Arial"/>
              <w:color w:val="auto"/>
              <w:sz w:val="22"/>
              <w:szCs w:val="22"/>
            </w:rPr>
          </w:pPr>
          <w:r w:rsidRPr="00FB2ED7">
            <w:rPr>
              <w:rFonts w:ascii="Arial" w:hAnsi="Arial" w:cs="Arial"/>
              <w:color w:val="auto"/>
              <w:sz w:val="22"/>
              <w:szCs w:val="22"/>
            </w:rPr>
            <w:t xml:space="preserve">(b) Must be connected: </w:t>
          </w:r>
        </w:p>
        <w:p w14:paraId="3F523F12" w14:textId="77777777" w:rsidR="00700A65" w:rsidRPr="00FB2ED7" w:rsidRDefault="00700A65" w:rsidP="00700A65">
          <w:pPr>
            <w:pStyle w:val="Default"/>
            <w:ind w:left="1134"/>
            <w:jc w:val="both"/>
            <w:rPr>
              <w:rFonts w:ascii="Arial" w:hAnsi="Arial" w:cs="Arial"/>
              <w:color w:val="auto"/>
              <w:sz w:val="22"/>
              <w:szCs w:val="22"/>
            </w:rPr>
          </w:pPr>
          <w:r w:rsidRPr="00FB2ED7">
            <w:rPr>
              <w:rFonts w:ascii="Arial" w:hAnsi="Arial" w:cs="Arial"/>
              <w:color w:val="auto"/>
              <w:sz w:val="22"/>
              <w:szCs w:val="22"/>
            </w:rPr>
            <w:t xml:space="preserve">(i) to a public sewer, or </w:t>
          </w:r>
        </w:p>
        <w:p w14:paraId="514A60B1" w14:textId="77777777" w:rsidR="00700A65" w:rsidRPr="00FB2ED7" w:rsidRDefault="00700A65" w:rsidP="00700A65">
          <w:pPr>
            <w:pStyle w:val="Default"/>
            <w:ind w:left="1134"/>
            <w:jc w:val="both"/>
            <w:rPr>
              <w:rFonts w:ascii="Arial" w:hAnsi="Arial" w:cs="Arial"/>
              <w:color w:val="auto"/>
              <w:sz w:val="22"/>
              <w:szCs w:val="22"/>
            </w:rPr>
          </w:pPr>
          <w:r w:rsidRPr="00FB2ED7">
            <w:rPr>
              <w:rFonts w:ascii="Arial" w:hAnsi="Arial" w:cs="Arial"/>
              <w:color w:val="auto"/>
              <w:sz w:val="22"/>
              <w:szCs w:val="22"/>
            </w:rPr>
            <w:t xml:space="preserve">(ii) if connection to a public sewer is not practicable, to an accredited sewage management facility approved by the Council, or if connection to a public sewer or an accredited sewage management facility is not practicable, to some other sewage management facility approved by the Council. </w:t>
          </w:r>
        </w:p>
        <w:p w14:paraId="2D6C4742" w14:textId="06EE3DE6" w:rsidR="00700A65" w:rsidRDefault="00700A65" w:rsidP="00700A65">
          <w:pPr>
            <w:spacing w:before="120"/>
            <w:ind w:firstLine="567"/>
            <w:rPr>
              <w:rFonts w:cs="Arial"/>
            </w:rPr>
          </w:pPr>
          <w:r>
            <w:rPr>
              <w:rFonts w:cs="Arial"/>
            </w:rPr>
            <w:t xml:space="preserve">In this condition: </w:t>
          </w:r>
        </w:p>
        <w:p w14:paraId="7CC9421F" w14:textId="77777777" w:rsidR="00252B81" w:rsidRDefault="00252B81" w:rsidP="00700A65">
          <w:pPr>
            <w:spacing w:before="120"/>
            <w:ind w:firstLine="567"/>
            <w:rPr>
              <w:rFonts w:cs="Arial"/>
            </w:rPr>
          </w:pPr>
        </w:p>
        <w:p w14:paraId="2DF68A77" w14:textId="77777777" w:rsidR="00700A65" w:rsidRPr="00991231" w:rsidRDefault="00700A65" w:rsidP="00700A65">
          <w:pPr>
            <w:pStyle w:val="Default"/>
            <w:ind w:left="567"/>
            <w:jc w:val="both"/>
            <w:rPr>
              <w:rFonts w:ascii="Arial" w:eastAsiaTheme="minorHAnsi" w:hAnsi="Arial" w:cs="Arial"/>
              <w:color w:val="auto"/>
              <w:sz w:val="22"/>
              <w:szCs w:val="22"/>
              <w:lang w:eastAsia="en-US"/>
            </w:rPr>
          </w:pPr>
          <w:r w:rsidRPr="00991231">
            <w:rPr>
              <w:rFonts w:ascii="Arial" w:eastAsiaTheme="minorHAnsi" w:hAnsi="Arial" w:cs="Arial"/>
              <w:color w:val="auto"/>
              <w:sz w:val="22"/>
              <w:szCs w:val="22"/>
              <w:lang w:eastAsia="en-US"/>
            </w:rPr>
            <w:t xml:space="preserve">Accredited sewage management facility means a sewage management facility to which Division 4 of Part 2 of the Local Government (General) Regulation 2005 applies, being a sewage management facility that is installed or constructed to a design or plan the subject of a certificate of accreditation referred to in clause 41 of the Regulation. </w:t>
          </w:r>
        </w:p>
        <w:p w14:paraId="662AC8C0" w14:textId="77777777" w:rsidR="00700A65" w:rsidRPr="00991231" w:rsidRDefault="00700A65" w:rsidP="00700A65">
          <w:pPr>
            <w:pStyle w:val="Default"/>
            <w:ind w:left="567"/>
            <w:jc w:val="both"/>
            <w:rPr>
              <w:rFonts w:ascii="Arial" w:eastAsiaTheme="minorHAnsi" w:hAnsi="Arial" w:cs="Arial"/>
              <w:color w:val="auto"/>
              <w:sz w:val="22"/>
              <w:szCs w:val="22"/>
              <w:lang w:eastAsia="en-US"/>
            </w:rPr>
          </w:pPr>
        </w:p>
        <w:p w14:paraId="12645F92" w14:textId="77777777" w:rsidR="00700A65" w:rsidRPr="00991231" w:rsidRDefault="00700A65" w:rsidP="00700A65">
          <w:pPr>
            <w:pStyle w:val="Default"/>
            <w:ind w:left="567"/>
            <w:jc w:val="both"/>
            <w:rPr>
              <w:rFonts w:ascii="Arial" w:eastAsiaTheme="minorHAnsi" w:hAnsi="Arial" w:cs="Arial"/>
              <w:color w:val="auto"/>
              <w:sz w:val="22"/>
              <w:szCs w:val="22"/>
              <w:lang w:eastAsia="en-US"/>
            </w:rPr>
          </w:pPr>
          <w:r w:rsidRPr="00991231">
            <w:rPr>
              <w:rFonts w:ascii="Arial" w:eastAsiaTheme="minorHAnsi" w:hAnsi="Arial" w:cs="Arial"/>
              <w:color w:val="auto"/>
              <w:sz w:val="22"/>
              <w:szCs w:val="22"/>
              <w:lang w:eastAsia="en-US"/>
            </w:rPr>
            <w:t xml:space="preserve">Approved by the Council means the subject of an approval in force under Division 4 of Part 2 of the Local Government (General) Regulation 2005. </w:t>
          </w:r>
        </w:p>
        <w:p w14:paraId="206B37F8" w14:textId="6691456C" w:rsidR="00BC5135" w:rsidRDefault="00700A65" w:rsidP="00B65B42">
          <w:pPr>
            <w:spacing w:before="120"/>
            <w:ind w:left="567" w:firstLine="0"/>
            <w:rPr>
              <w:rFonts w:cs="Arial"/>
            </w:rPr>
          </w:pPr>
          <w:r>
            <w:rPr>
              <w:rFonts w:cs="Arial"/>
            </w:rPr>
            <w:t xml:space="preserve">Sewage Management Facility has the same meaning as it has in the Local Government (General) Regulation 2005. </w:t>
          </w:r>
        </w:p>
        <w:p w14:paraId="6E213618" w14:textId="77777777" w:rsidR="00B65B42" w:rsidRDefault="00B65B42" w:rsidP="00B65B42">
          <w:pPr>
            <w:spacing w:before="120"/>
            <w:rPr>
              <w:rFonts w:cs="Arial"/>
            </w:rPr>
          </w:pPr>
        </w:p>
        <w:p w14:paraId="5AD8C6CB" w14:textId="573BAF85" w:rsidR="00BC5135" w:rsidRPr="00BC5135" w:rsidRDefault="00700A65" w:rsidP="00BC5135">
          <w:pPr>
            <w:pStyle w:val="ListParagraph"/>
            <w:numPr>
              <w:ilvl w:val="1"/>
              <w:numId w:val="3"/>
            </w:numPr>
            <w:spacing w:before="120"/>
            <w:rPr>
              <w:rFonts w:cs="Arial"/>
            </w:rPr>
          </w:pPr>
          <w:r>
            <w:t xml:space="preserve">Sanitary and other facilities must be provided in accordance with the deem-to-satisfy provisions of the Building Code of Australia. </w:t>
          </w:r>
        </w:p>
        <w:p w14:paraId="02210923" w14:textId="77777777" w:rsidR="00BC5135" w:rsidRDefault="00BC5135" w:rsidP="00BC5135">
          <w:pPr>
            <w:pStyle w:val="AuthorityConditionStyle"/>
            <w:ind w:left="567" w:hanging="567"/>
          </w:pPr>
        </w:p>
        <w:p w14:paraId="48D718D5" w14:textId="45C91F85" w:rsidR="00BC5135" w:rsidRDefault="00BC5135" w:rsidP="00BC5135">
          <w:pPr>
            <w:pStyle w:val="AuthorityConditionStyle"/>
            <w:numPr>
              <w:ilvl w:val="1"/>
              <w:numId w:val="3"/>
            </w:numPr>
            <w:rPr>
              <w:bCs/>
            </w:rPr>
          </w:pPr>
          <w:r w:rsidRPr="00BC5135">
            <w:rPr>
              <w:bCs/>
            </w:rPr>
            <w:t xml:space="preserve">A construction waste storage area (bins or bays) must be provided. </w:t>
          </w:r>
        </w:p>
        <w:p w14:paraId="4FCB04C9" w14:textId="3A837A32" w:rsidR="006F6231" w:rsidRDefault="006F6231" w:rsidP="006F6231">
          <w:pPr>
            <w:rPr>
              <w:lang w:eastAsia="en-US"/>
            </w:rPr>
          </w:pPr>
        </w:p>
        <w:p w14:paraId="60F3AE92" w14:textId="7F7D1225" w:rsidR="006F6231" w:rsidRDefault="006F6231" w:rsidP="006F6231">
          <w:pPr>
            <w:rPr>
              <w:lang w:eastAsia="en-US"/>
            </w:rPr>
          </w:pPr>
        </w:p>
        <w:p w14:paraId="4C999669" w14:textId="4F3BF613" w:rsidR="006F6231" w:rsidRPr="006F6231" w:rsidRDefault="006F6231" w:rsidP="006F6231">
          <w:pPr>
            <w:pStyle w:val="Default"/>
            <w:ind w:left="570" w:hanging="570"/>
            <w:rPr>
              <w:rFonts w:ascii="Arial" w:eastAsiaTheme="minorHAnsi" w:hAnsi="Arial" w:cs="Arial"/>
              <w:sz w:val="22"/>
              <w:szCs w:val="22"/>
              <w:lang w:val="en-US" w:eastAsia="en-US"/>
            </w:rPr>
          </w:pPr>
          <w:r w:rsidRPr="006F6231">
            <w:rPr>
              <w:rFonts w:ascii="Arial" w:hAnsi="Arial" w:cs="Arial"/>
              <w:sz w:val="22"/>
              <w:szCs w:val="22"/>
              <w:lang w:eastAsia="en-US"/>
            </w:rPr>
            <w:t>(7)</w:t>
          </w:r>
          <w:r w:rsidRPr="006F6231">
            <w:rPr>
              <w:rFonts w:ascii="Arial" w:hAnsi="Arial" w:cs="Arial"/>
              <w:sz w:val="22"/>
              <w:szCs w:val="22"/>
              <w:lang w:eastAsia="en-US"/>
            </w:rPr>
            <w:tab/>
          </w:r>
          <w:r w:rsidRPr="006F6231">
            <w:rPr>
              <w:rFonts w:ascii="Arial" w:eastAsiaTheme="minorHAnsi" w:hAnsi="Arial" w:cs="Arial"/>
              <w:sz w:val="22"/>
              <w:szCs w:val="22"/>
              <w:lang w:val="en-US" w:eastAsia="en-US"/>
            </w:rPr>
            <w:t>Construction Noise Management Plan –</w:t>
          </w:r>
          <w:r w:rsidRPr="006F6231">
            <w:rPr>
              <w:rFonts w:ascii="Arial" w:eastAsiaTheme="minorHAnsi" w:hAnsi="Arial" w:cs="Arial"/>
              <w:b/>
              <w:bCs/>
              <w:sz w:val="22"/>
              <w:szCs w:val="22"/>
              <w:lang w:val="en-US" w:eastAsia="en-US"/>
            </w:rPr>
            <w:t xml:space="preserve"> </w:t>
          </w:r>
          <w:r w:rsidRPr="006F6231">
            <w:rPr>
              <w:rFonts w:ascii="Arial" w:eastAsiaTheme="minorHAnsi" w:hAnsi="Arial" w:cs="Arial"/>
              <w:sz w:val="22"/>
              <w:szCs w:val="22"/>
              <w:lang w:val="en-US" w:eastAsia="en-US"/>
            </w:rPr>
            <w:t xml:space="preserve">A construction noise management plan shall be provided to the principal certifier and include the following: </w:t>
          </w:r>
        </w:p>
        <w:p w14:paraId="4A5C2532" w14:textId="77777777" w:rsidR="006F6231" w:rsidRPr="006F6231" w:rsidRDefault="006F6231" w:rsidP="006F6231">
          <w:pPr>
            <w:pStyle w:val="Default"/>
            <w:rPr>
              <w:rFonts w:ascii="Arial" w:eastAsiaTheme="minorHAnsi" w:hAnsi="Arial" w:cs="Arial"/>
              <w:sz w:val="22"/>
              <w:szCs w:val="22"/>
              <w:lang w:val="en-US" w:eastAsia="en-US"/>
            </w:rPr>
          </w:pPr>
        </w:p>
        <w:p w14:paraId="3B2C1D0D" w14:textId="391DD24C" w:rsidR="006F6231" w:rsidRPr="006F6231" w:rsidRDefault="006F6231" w:rsidP="006F6231">
          <w:pPr>
            <w:pStyle w:val="ListParagraph"/>
            <w:numPr>
              <w:ilvl w:val="0"/>
              <w:numId w:val="32"/>
            </w:numPr>
            <w:autoSpaceDE w:val="0"/>
            <w:autoSpaceDN w:val="0"/>
            <w:adjustRightInd w:val="0"/>
            <w:jc w:val="left"/>
            <w:rPr>
              <w:rFonts w:cs="Arial"/>
              <w:color w:val="000000"/>
              <w:lang w:val="en-US"/>
            </w:rPr>
          </w:pPr>
          <w:r w:rsidRPr="006F6231">
            <w:rPr>
              <w:rFonts w:cs="Arial"/>
              <w:color w:val="000000"/>
              <w:lang w:val="en-US"/>
            </w:rPr>
            <w:t xml:space="preserve">noise mitigation measures; </w:t>
          </w:r>
        </w:p>
        <w:p w14:paraId="0559F19E" w14:textId="77777777" w:rsidR="006F6231" w:rsidRPr="006F6231" w:rsidRDefault="006F6231" w:rsidP="006F6231">
          <w:pPr>
            <w:pStyle w:val="ListParagraph"/>
            <w:numPr>
              <w:ilvl w:val="0"/>
              <w:numId w:val="32"/>
            </w:numPr>
            <w:autoSpaceDE w:val="0"/>
            <w:autoSpaceDN w:val="0"/>
            <w:adjustRightInd w:val="0"/>
            <w:jc w:val="left"/>
            <w:rPr>
              <w:rFonts w:cs="Arial"/>
              <w:color w:val="000000"/>
              <w:lang w:val="en-US"/>
            </w:rPr>
          </w:pPr>
          <w:r w:rsidRPr="006F6231">
            <w:rPr>
              <w:rFonts w:cs="Arial"/>
              <w:color w:val="000000"/>
              <w:lang w:val="en-US"/>
            </w:rPr>
            <w:t xml:space="preserve">noise and/or vibration monitoring; </w:t>
          </w:r>
        </w:p>
        <w:p w14:paraId="54DB84CE" w14:textId="77777777" w:rsidR="006F6231" w:rsidRPr="006F6231" w:rsidRDefault="006F6231" w:rsidP="006F6231">
          <w:pPr>
            <w:pStyle w:val="ListParagraph"/>
            <w:numPr>
              <w:ilvl w:val="0"/>
              <w:numId w:val="32"/>
            </w:numPr>
            <w:autoSpaceDE w:val="0"/>
            <w:autoSpaceDN w:val="0"/>
            <w:adjustRightInd w:val="0"/>
            <w:jc w:val="left"/>
            <w:rPr>
              <w:rFonts w:cs="Arial"/>
              <w:color w:val="000000"/>
              <w:lang w:val="en-US"/>
            </w:rPr>
          </w:pPr>
          <w:r w:rsidRPr="006F6231">
            <w:rPr>
              <w:rFonts w:cs="Arial"/>
              <w:color w:val="000000"/>
              <w:lang w:val="en-US"/>
            </w:rPr>
            <w:t xml:space="preserve">use of respite periods; </w:t>
          </w:r>
        </w:p>
        <w:p w14:paraId="22188E9F" w14:textId="46D0D72C" w:rsidR="006F6231" w:rsidRPr="006F6231" w:rsidRDefault="006F6231" w:rsidP="006F6231">
          <w:pPr>
            <w:pStyle w:val="ListParagraph"/>
            <w:numPr>
              <w:ilvl w:val="0"/>
              <w:numId w:val="32"/>
            </w:numPr>
            <w:autoSpaceDE w:val="0"/>
            <w:autoSpaceDN w:val="0"/>
            <w:adjustRightInd w:val="0"/>
            <w:jc w:val="left"/>
            <w:rPr>
              <w:rFonts w:cs="Arial"/>
              <w:color w:val="000000"/>
              <w:lang w:val="en-US"/>
            </w:rPr>
          </w:pPr>
          <w:r w:rsidRPr="006F6231">
            <w:rPr>
              <w:rFonts w:cs="Arial"/>
              <w:color w:val="000000"/>
              <w:lang w:val="en-US"/>
            </w:rPr>
            <w:t xml:space="preserve">complaints handling; and </w:t>
          </w:r>
        </w:p>
        <w:p w14:paraId="3E6AFD56" w14:textId="197F4E07" w:rsidR="006F6231" w:rsidRPr="006F6231" w:rsidRDefault="006F6231" w:rsidP="006F6231">
          <w:pPr>
            <w:pStyle w:val="ListParagraph"/>
            <w:numPr>
              <w:ilvl w:val="0"/>
              <w:numId w:val="32"/>
            </w:numPr>
            <w:autoSpaceDE w:val="0"/>
            <w:autoSpaceDN w:val="0"/>
            <w:adjustRightInd w:val="0"/>
            <w:jc w:val="left"/>
            <w:rPr>
              <w:rFonts w:cs="Arial"/>
              <w:color w:val="000000"/>
              <w:lang w:val="en-US"/>
            </w:rPr>
          </w:pPr>
          <w:r w:rsidRPr="006F6231">
            <w:rPr>
              <w:rFonts w:cs="Arial"/>
              <w:color w:val="000000"/>
              <w:lang w:val="en-US"/>
            </w:rPr>
            <w:t xml:space="preserve">community liaison and consultation. </w:t>
          </w:r>
        </w:p>
        <w:p w14:paraId="05154611" w14:textId="77777777" w:rsidR="006F6231" w:rsidRPr="006F6231" w:rsidRDefault="006F6231" w:rsidP="007C6274">
          <w:pPr>
            <w:ind w:left="0" w:firstLine="0"/>
            <w:rPr>
              <w:lang w:eastAsia="en-US"/>
            </w:rPr>
          </w:pPr>
        </w:p>
        <w:p w14:paraId="041F8B4E" w14:textId="77777777" w:rsidR="00BC5135" w:rsidRDefault="00BC5135" w:rsidP="00700A65">
          <w:pPr>
            <w:tabs>
              <w:tab w:val="left" w:pos="606"/>
              <w:tab w:val="left" w:pos="1185"/>
            </w:tabs>
            <w:ind w:left="601" w:hanging="601"/>
            <w:rPr>
              <w:rFonts w:cs="Arial"/>
              <w:b/>
              <w:u w:val="single"/>
            </w:rPr>
          </w:pPr>
        </w:p>
        <w:p w14:paraId="083AC1DD" w14:textId="77777777" w:rsidR="00700A65" w:rsidRPr="00903528" w:rsidRDefault="00700A65" w:rsidP="00700A65">
          <w:pPr>
            <w:tabs>
              <w:tab w:val="left" w:pos="567"/>
            </w:tabs>
            <w:rPr>
              <w:rFonts w:cs="Arial"/>
              <w:b/>
            </w:rPr>
          </w:pPr>
          <w:r w:rsidRPr="00903528">
            <w:rPr>
              <w:rFonts w:cs="Arial"/>
              <w:b/>
            </w:rPr>
            <w:t>(5)</w:t>
          </w:r>
          <w:r w:rsidRPr="00903528">
            <w:rPr>
              <w:rFonts w:cs="Arial"/>
              <w:b/>
            </w:rPr>
            <w:tab/>
            <w:t>ENVIRONMENTAL HEALTH</w:t>
          </w:r>
        </w:p>
        <w:p w14:paraId="512BE76B" w14:textId="77777777" w:rsidR="00700A65" w:rsidRPr="00903528" w:rsidRDefault="00700A65" w:rsidP="00700A65">
          <w:pPr>
            <w:tabs>
              <w:tab w:val="left" w:pos="606"/>
              <w:tab w:val="left" w:pos="1185"/>
            </w:tabs>
            <w:ind w:left="601" w:hanging="601"/>
            <w:rPr>
              <w:b/>
              <w:bCs/>
            </w:rPr>
          </w:pPr>
        </w:p>
        <w:p w14:paraId="1C59CD30" w14:textId="6E834CFA" w:rsidR="00700A65" w:rsidRPr="00765C04" w:rsidRDefault="00700A65" w:rsidP="00C94697">
          <w:pPr>
            <w:pStyle w:val="ListParagraph"/>
            <w:numPr>
              <w:ilvl w:val="0"/>
              <w:numId w:val="7"/>
            </w:numPr>
            <w:suppressAutoHyphens/>
            <w:spacing w:after="200" w:line="276" w:lineRule="auto"/>
            <w:ind w:hanging="786"/>
            <w:jc w:val="left"/>
            <w:rPr>
              <w:rFonts w:cs="Arial"/>
              <w:b/>
              <w:u w:val="single"/>
            </w:rPr>
          </w:pPr>
          <w:r w:rsidRPr="00765C04">
            <w:rPr>
              <w:rFonts w:cs="Arial"/>
              <w:b/>
              <w:u w:val="single"/>
            </w:rPr>
            <w:t>Prior to the Issue of a</w:t>
          </w:r>
          <w:r w:rsidR="0038241C">
            <w:rPr>
              <w:rFonts w:cs="Arial"/>
              <w:b/>
              <w:u w:val="single"/>
            </w:rPr>
            <w:t xml:space="preserve">n Occupation </w:t>
          </w:r>
          <w:r w:rsidRPr="00765C04">
            <w:rPr>
              <w:rFonts w:cs="Arial"/>
              <w:b/>
              <w:u w:val="single"/>
            </w:rPr>
            <w:t>Certificate</w:t>
          </w:r>
        </w:p>
        <w:p w14:paraId="3C2171B2" w14:textId="24E6E58D" w:rsidR="00700A65" w:rsidRPr="00903528" w:rsidRDefault="00700A65" w:rsidP="00FB6CA9">
          <w:pPr>
            <w:suppressAutoHyphens/>
            <w:ind w:left="0" w:firstLine="720"/>
            <w:rPr>
              <w:rFonts w:cs="Arial"/>
              <w:b/>
            </w:rPr>
          </w:pPr>
          <w:r w:rsidRPr="00903528">
            <w:rPr>
              <w:rFonts w:cs="Arial"/>
              <w:b/>
            </w:rPr>
            <w:t xml:space="preserve">Sydney Water Section 73 Certificate </w:t>
          </w:r>
        </w:p>
        <w:p w14:paraId="2B0199FC" w14:textId="77777777" w:rsidR="00E273D2" w:rsidRPr="00903528" w:rsidRDefault="00E273D2" w:rsidP="00504AAB">
          <w:pPr>
            <w:ind w:left="0" w:firstLine="0"/>
          </w:pPr>
        </w:p>
        <w:p w14:paraId="1C793A27" w14:textId="5055EBBF" w:rsidR="00700A65" w:rsidRDefault="00504AAB" w:rsidP="00700A65">
          <w:pPr>
            <w:pStyle w:val="ListParagraph"/>
            <w:suppressAutoHyphens/>
            <w:spacing w:before="120" w:after="0" w:line="276" w:lineRule="auto"/>
            <w:rPr>
              <w:rFonts w:cs="Arial"/>
            </w:rPr>
          </w:pPr>
          <w:r w:rsidRPr="00504AAB">
            <w:rPr>
              <w:rFonts w:cs="Arial"/>
            </w:rPr>
            <w:t>A Section 73 Compliance Certificate under the Sydney Water Act 1994 must be obtained. Application must be made through an authorised Water Servicing Co-ordinator. Please refer to the Building Developing and Plumbing Section of the web site www.sydneywater.com.au then refer to “Water Servicing Co-ordinator” under “Developing Your Land” or telephone 13 20 92 for assistance.</w:t>
          </w:r>
        </w:p>
        <w:p w14:paraId="0B41E857" w14:textId="77777777" w:rsidR="00504AAB" w:rsidRPr="00903528" w:rsidRDefault="00504AAB" w:rsidP="00700A65">
          <w:pPr>
            <w:pStyle w:val="ListParagraph"/>
            <w:suppressAutoHyphens/>
            <w:spacing w:before="120" w:after="0" w:line="276" w:lineRule="auto"/>
            <w:rPr>
              <w:rFonts w:cs="Arial"/>
            </w:rPr>
          </w:pPr>
        </w:p>
        <w:p w14:paraId="66A3FC96" w14:textId="77777777" w:rsidR="007C6274" w:rsidRDefault="00700A65" w:rsidP="00700A65">
          <w:pPr>
            <w:pStyle w:val="ListParagraph"/>
            <w:suppressAutoHyphens/>
            <w:spacing w:before="120" w:after="0" w:line="276" w:lineRule="auto"/>
            <w:rPr>
              <w:rFonts w:cs="Arial"/>
              <w:bCs/>
            </w:rPr>
          </w:pPr>
          <w:r w:rsidRPr="00504AAB">
            <w:rPr>
              <w:rFonts w:cs="Arial"/>
              <w:bCs/>
            </w:rPr>
            <w:t xml:space="preserve">The Section 73 Certificate must be submitted to the Principal Certifying Authority prior to the issue of an Occupation Certificate for the development. </w:t>
          </w:r>
        </w:p>
        <w:p w14:paraId="575B7CDF" w14:textId="77777777" w:rsidR="00700A65" w:rsidRPr="00C1433D" w:rsidRDefault="00700A65" w:rsidP="00C1433D">
          <w:pPr>
            <w:suppressAutoHyphens/>
            <w:ind w:left="0" w:firstLine="0"/>
            <w:rPr>
              <w:rFonts w:cs="Arial"/>
              <w:b/>
              <w:u w:val="single"/>
            </w:rPr>
          </w:pPr>
        </w:p>
        <w:p w14:paraId="6BD26B5F" w14:textId="77777777" w:rsidR="00700A65" w:rsidRPr="00903528" w:rsidRDefault="00700A65" w:rsidP="00C94697">
          <w:pPr>
            <w:pStyle w:val="ListParagraph"/>
            <w:numPr>
              <w:ilvl w:val="0"/>
              <w:numId w:val="7"/>
            </w:numPr>
            <w:suppressAutoHyphens/>
            <w:spacing w:after="200" w:line="276" w:lineRule="auto"/>
            <w:ind w:hanging="786"/>
            <w:jc w:val="left"/>
            <w:rPr>
              <w:rFonts w:cs="Arial"/>
              <w:b/>
              <w:u w:val="single"/>
            </w:rPr>
          </w:pPr>
          <w:r w:rsidRPr="00903528">
            <w:rPr>
              <w:rFonts w:cs="Arial"/>
              <w:b/>
              <w:u w:val="single"/>
            </w:rPr>
            <w:t>Prior to the Issue of an Occupation Certificate or Use of the Development</w:t>
          </w:r>
        </w:p>
        <w:p w14:paraId="026E1F17" w14:textId="77777777" w:rsidR="00700A65" w:rsidRPr="00903528" w:rsidRDefault="00700A65" w:rsidP="00700A65">
          <w:pPr>
            <w:pStyle w:val="ListParagraph"/>
            <w:tabs>
              <w:tab w:val="left" w:pos="3299"/>
            </w:tabs>
            <w:spacing w:before="120" w:after="200" w:line="276" w:lineRule="auto"/>
            <w:rPr>
              <w:rFonts w:cs="Arial"/>
            </w:rPr>
          </w:pPr>
        </w:p>
        <w:p w14:paraId="55AB6755" w14:textId="1E9F4694" w:rsidR="00700A65" w:rsidRPr="00903528" w:rsidRDefault="00700A65" w:rsidP="00700A65">
          <w:pPr>
            <w:pStyle w:val="ListParagraph"/>
            <w:tabs>
              <w:tab w:val="left" w:pos="3299"/>
            </w:tabs>
            <w:spacing w:after="200" w:line="276" w:lineRule="auto"/>
            <w:rPr>
              <w:rFonts w:cs="Arial"/>
              <w:b/>
              <w:u w:val="single"/>
            </w:rPr>
          </w:pPr>
          <w:r w:rsidRPr="00903528">
            <w:rPr>
              <w:rFonts w:cs="Arial"/>
            </w:rPr>
            <w:t xml:space="preserve">Upon completion of the work and prior to operation or use, the premises must be inspected by Council’s Environmental Health Officer to ensure compliance with Australian Standard 4674 </w:t>
          </w:r>
          <w:r w:rsidRPr="00A21648">
            <w:rPr>
              <w:rFonts w:cs="Arial"/>
            </w:rPr>
            <w:t>and relevant Food Safety Standards. Evidence of a satisfactory inspection result shall be provided to the Principal Certifying Authority prior to issue of any Occupation Certificate</w:t>
          </w:r>
          <w:r w:rsidR="00E273D2" w:rsidRPr="00A21648">
            <w:rPr>
              <w:rFonts w:cs="Arial"/>
            </w:rPr>
            <w:t xml:space="preserve"> for the relevant stage</w:t>
          </w:r>
          <w:r w:rsidRPr="00A21648">
            <w:rPr>
              <w:rFonts w:cs="Arial"/>
            </w:rPr>
            <w:t>.</w:t>
          </w:r>
        </w:p>
        <w:p w14:paraId="2BA807A4" w14:textId="77777777" w:rsidR="00700A65" w:rsidRPr="00903528" w:rsidRDefault="00700A65" w:rsidP="00700A65">
          <w:pPr>
            <w:pStyle w:val="ListParagraph"/>
            <w:tabs>
              <w:tab w:val="left" w:pos="3299"/>
            </w:tabs>
            <w:rPr>
              <w:rFonts w:cs="Arial"/>
              <w:b/>
              <w:u w:val="single"/>
            </w:rPr>
          </w:pPr>
        </w:p>
        <w:p w14:paraId="3C4F8967" w14:textId="6D6DE86A" w:rsidR="00504AAB" w:rsidRPr="00452D8A" w:rsidRDefault="00700A65" w:rsidP="00452D8A">
          <w:pPr>
            <w:pStyle w:val="ListParagraph"/>
            <w:tabs>
              <w:tab w:val="left" w:pos="3299"/>
            </w:tabs>
            <w:spacing w:after="200" w:line="276" w:lineRule="auto"/>
            <w:rPr>
              <w:rFonts w:cs="Arial"/>
            </w:rPr>
          </w:pPr>
          <w:r w:rsidRPr="00903528">
            <w:rPr>
              <w:rFonts w:cs="Arial"/>
            </w:rPr>
            <w:t xml:space="preserve">Prior to the commencement of business </w:t>
          </w:r>
          <w:proofErr w:type="gramStart"/>
          <w:r w:rsidRPr="00903528">
            <w:rPr>
              <w:rFonts w:cs="Arial"/>
            </w:rPr>
            <w:t>operations</w:t>
          </w:r>
          <w:proofErr w:type="gramEnd"/>
          <w:r w:rsidRPr="00903528">
            <w:rPr>
              <w:rFonts w:cs="Arial"/>
            </w:rPr>
            <w:t xml:space="preserve"> the operator of the </w:t>
          </w:r>
          <w:r w:rsidR="001E7A67" w:rsidRPr="00903528">
            <w:rPr>
              <w:rFonts w:cs="Arial"/>
            </w:rPr>
            <w:t>business</w:t>
          </w:r>
          <w:r w:rsidRPr="00903528">
            <w:rPr>
              <w:rFonts w:cs="Arial"/>
            </w:rPr>
            <w:t xml:space="preserve"> is to complete and submit Council’s Food Business Notification Form to Wollondilly Shire Council.</w:t>
          </w:r>
        </w:p>
        <w:p w14:paraId="38085BB9" w14:textId="1C13BD3D" w:rsidR="00504AAB" w:rsidRPr="00903528" w:rsidRDefault="00504AAB" w:rsidP="00504AAB">
          <w:pPr>
            <w:pStyle w:val="ListParagraph"/>
            <w:tabs>
              <w:tab w:val="left" w:pos="3299"/>
            </w:tabs>
            <w:rPr>
              <w:rFonts w:cs="Arial"/>
            </w:rPr>
          </w:pPr>
          <w:r w:rsidRPr="00903528">
            <w:rPr>
              <w:rFonts w:cs="Arial"/>
            </w:rPr>
            <w:t xml:space="preserve"> </w:t>
          </w:r>
        </w:p>
        <w:p w14:paraId="28C161F0" w14:textId="102DFB4F" w:rsidR="00504AAB" w:rsidRPr="00903528" w:rsidRDefault="00504AAB" w:rsidP="00C94697">
          <w:pPr>
            <w:pStyle w:val="ListParagraph"/>
            <w:numPr>
              <w:ilvl w:val="0"/>
              <w:numId w:val="7"/>
            </w:numPr>
            <w:suppressAutoHyphens/>
            <w:spacing w:after="200" w:line="276" w:lineRule="auto"/>
            <w:ind w:hanging="786"/>
            <w:jc w:val="left"/>
            <w:rPr>
              <w:rFonts w:cs="Arial"/>
              <w:b/>
              <w:u w:val="single"/>
            </w:rPr>
          </w:pPr>
          <w:r>
            <w:rPr>
              <w:rFonts w:cs="Arial"/>
              <w:b/>
              <w:u w:val="single"/>
            </w:rPr>
            <w:t>Lighting</w:t>
          </w:r>
        </w:p>
        <w:p w14:paraId="1DD6F06F" w14:textId="77777777" w:rsidR="00504AAB" w:rsidRPr="00903528" w:rsidRDefault="00504AAB" w:rsidP="00504AAB">
          <w:pPr>
            <w:pStyle w:val="ListParagraph"/>
            <w:tabs>
              <w:tab w:val="left" w:pos="3299"/>
            </w:tabs>
            <w:spacing w:before="120"/>
            <w:rPr>
              <w:rFonts w:cs="Arial"/>
            </w:rPr>
          </w:pPr>
        </w:p>
        <w:p w14:paraId="77FAE802" w14:textId="77777777" w:rsidR="00504AAB" w:rsidRDefault="00504AAB" w:rsidP="00504AAB">
          <w:pPr>
            <w:pStyle w:val="ListParagraph"/>
            <w:tabs>
              <w:tab w:val="left" w:pos="3299"/>
            </w:tabs>
            <w:rPr>
              <w:rFonts w:cs="Arial"/>
            </w:rPr>
          </w:pPr>
          <w:r w:rsidRPr="00504AAB">
            <w:rPr>
              <w:rFonts w:cs="Arial"/>
            </w:rPr>
            <w:t>Light spill and outdoor lighting shall not impact on neighbouring residences and shall comply with AS/NZS 4282:2109 Control of the obtrusive effects of outdoor lighting.</w:t>
          </w:r>
        </w:p>
        <w:p w14:paraId="59D2874C" w14:textId="6563475A" w:rsidR="00504AAB" w:rsidRDefault="00504AAB" w:rsidP="00504AAB">
          <w:pPr>
            <w:tabs>
              <w:tab w:val="left" w:pos="3299"/>
            </w:tabs>
            <w:ind w:left="0" w:firstLine="0"/>
            <w:rPr>
              <w:rFonts w:cs="Arial"/>
            </w:rPr>
          </w:pPr>
        </w:p>
        <w:p w14:paraId="3D80A32C" w14:textId="77777777" w:rsidR="00504AAB" w:rsidRPr="00903528" w:rsidRDefault="00504AAB" w:rsidP="00504AAB">
          <w:pPr>
            <w:pStyle w:val="ListParagraph"/>
            <w:tabs>
              <w:tab w:val="left" w:pos="3299"/>
            </w:tabs>
            <w:rPr>
              <w:rFonts w:cs="Arial"/>
            </w:rPr>
          </w:pPr>
        </w:p>
        <w:p w14:paraId="3D6869F4" w14:textId="77777777" w:rsidR="00504AAB" w:rsidRDefault="00504AAB" w:rsidP="00C94697">
          <w:pPr>
            <w:pStyle w:val="ListParagraph"/>
            <w:numPr>
              <w:ilvl w:val="0"/>
              <w:numId w:val="7"/>
            </w:numPr>
            <w:suppressAutoHyphens/>
            <w:spacing w:after="200" w:line="276" w:lineRule="auto"/>
            <w:ind w:hanging="786"/>
            <w:jc w:val="left"/>
            <w:rPr>
              <w:rFonts w:cs="Arial"/>
              <w:b/>
              <w:u w:val="single"/>
            </w:rPr>
          </w:pPr>
          <w:r>
            <w:rPr>
              <w:rFonts w:cs="Arial"/>
              <w:b/>
              <w:u w:val="single"/>
            </w:rPr>
            <w:t>Water Recycling</w:t>
          </w:r>
        </w:p>
        <w:p w14:paraId="76AA03B4" w14:textId="77777777" w:rsidR="00504AAB" w:rsidRDefault="00504AAB" w:rsidP="00504AAB">
          <w:pPr>
            <w:pStyle w:val="ListParagraph"/>
            <w:suppressAutoHyphens/>
            <w:spacing w:after="200" w:line="276" w:lineRule="auto"/>
            <w:ind w:left="786"/>
            <w:jc w:val="left"/>
            <w:rPr>
              <w:rFonts w:cs="Arial"/>
              <w:b/>
              <w:u w:val="single"/>
            </w:rPr>
          </w:pPr>
        </w:p>
        <w:p w14:paraId="2CB52CB3" w14:textId="69B5988B" w:rsidR="00504AAB" w:rsidRPr="00504AAB" w:rsidRDefault="00504AAB" w:rsidP="00504AAB">
          <w:pPr>
            <w:pStyle w:val="ListParagraph"/>
            <w:suppressAutoHyphens/>
            <w:spacing w:after="200" w:line="276" w:lineRule="auto"/>
            <w:ind w:left="786"/>
            <w:rPr>
              <w:rFonts w:cs="Arial"/>
              <w:b/>
              <w:u w:val="single"/>
            </w:rPr>
          </w:pPr>
          <w:r w:rsidRPr="00504AAB">
            <w:rPr>
              <w:rFonts w:cs="Arial"/>
            </w:rPr>
            <w:lastRenderedPageBreak/>
            <w:t xml:space="preserve">The reuse of rainwater shall be carried out in accordance with the Australian Guidelines for Water Recycling: Managing Health and Environmental Risks (Phase 2) Stormwater Harvesting and Reuse, July 2009, </w:t>
          </w:r>
          <w:r w:rsidRPr="00504AAB">
            <w:rPr>
              <w:rFonts w:cs="Arial"/>
              <w:i/>
              <w:iCs/>
            </w:rPr>
            <w:t xml:space="preserve">Environmental Protection and Heritage Council, the Natural Resource Management Ministerial </w:t>
          </w:r>
          <w:proofErr w:type="gramStart"/>
          <w:r w:rsidRPr="00504AAB">
            <w:rPr>
              <w:rFonts w:cs="Arial"/>
              <w:i/>
              <w:iCs/>
            </w:rPr>
            <w:t>Council</w:t>
          </w:r>
          <w:proofErr w:type="gramEnd"/>
          <w:r w:rsidRPr="00504AAB">
            <w:rPr>
              <w:rFonts w:cs="Arial"/>
              <w:i/>
              <w:iCs/>
            </w:rPr>
            <w:t xml:space="preserve"> and the Australian Health Minister’s Conference.</w:t>
          </w:r>
        </w:p>
        <w:p w14:paraId="093DEA81" w14:textId="77777777" w:rsidR="00504AAB" w:rsidRPr="00903528" w:rsidRDefault="00504AAB" w:rsidP="00700A65">
          <w:pPr>
            <w:pStyle w:val="ListParagraph"/>
            <w:tabs>
              <w:tab w:val="left" w:pos="3299"/>
            </w:tabs>
            <w:spacing w:after="200" w:line="276" w:lineRule="auto"/>
            <w:rPr>
              <w:rFonts w:cs="Arial"/>
              <w:b/>
              <w:u w:val="single"/>
            </w:rPr>
          </w:pPr>
        </w:p>
        <w:p w14:paraId="1177E401" w14:textId="77777777" w:rsidR="00700A65" w:rsidRPr="00903528" w:rsidRDefault="00700A65" w:rsidP="00700A65">
          <w:pPr>
            <w:pStyle w:val="ListParagraph"/>
            <w:suppressAutoHyphens/>
            <w:rPr>
              <w:rFonts w:cs="Arial"/>
              <w:b/>
              <w:u w:val="single"/>
            </w:rPr>
          </w:pPr>
        </w:p>
        <w:p w14:paraId="3F72C0A5" w14:textId="77777777" w:rsidR="00700A65" w:rsidRPr="00903528" w:rsidRDefault="00700A65" w:rsidP="00C94697">
          <w:pPr>
            <w:pStyle w:val="ListParagraph"/>
            <w:numPr>
              <w:ilvl w:val="0"/>
              <w:numId w:val="7"/>
            </w:numPr>
            <w:suppressAutoHyphens/>
            <w:spacing w:after="200" w:line="276" w:lineRule="auto"/>
            <w:ind w:hanging="786"/>
            <w:jc w:val="left"/>
            <w:rPr>
              <w:rFonts w:cs="Arial"/>
              <w:b/>
              <w:u w:val="single"/>
            </w:rPr>
          </w:pPr>
          <w:r w:rsidRPr="00903528">
            <w:rPr>
              <w:rFonts w:cs="Arial"/>
              <w:b/>
              <w:u w:val="single"/>
            </w:rPr>
            <w:t>Compliance with the Food Act 2003</w:t>
          </w:r>
        </w:p>
        <w:p w14:paraId="30556251" w14:textId="77777777" w:rsidR="00700A65" w:rsidRPr="00903528" w:rsidRDefault="00700A65" w:rsidP="00700A65">
          <w:pPr>
            <w:pStyle w:val="ListParagraph"/>
            <w:tabs>
              <w:tab w:val="left" w:pos="3299"/>
            </w:tabs>
            <w:spacing w:before="120"/>
            <w:rPr>
              <w:rFonts w:cs="Arial"/>
            </w:rPr>
          </w:pPr>
        </w:p>
        <w:p w14:paraId="43423BB2" w14:textId="7EFB9ADE" w:rsidR="00700A65" w:rsidRDefault="001B388C" w:rsidP="00700A65">
          <w:pPr>
            <w:pStyle w:val="ListParagraph"/>
            <w:tabs>
              <w:tab w:val="left" w:pos="3299"/>
            </w:tabs>
            <w:rPr>
              <w:rFonts w:cs="Arial"/>
            </w:rPr>
          </w:pPr>
          <w:r w:rsidRPr="001B388C">
            <w:rPr>
              <w:rFonts w:cs="Arial"/>
            </w:rPr>
            <w:t xml:space="preserve">The food premises shall be designed, </w:t>
          </w:r>
          <w:proofErr w:type="gramStart"/>
          <w:r w:rsidRPr="001B388C">
            <w:rPr>
              <w:rFonts w:cs="Arial"/>
            </w:rPr>
            <w:t>constructed</w:t>
          </w:r>
          <w:proofErr w:type="gramEnd"/>
          <w:r w:rsidRPr="001B388C">
            <w:rPr>
              <w:rFonts w:cs="Arial"/>
            </w:rPr>
            <w:t xml:space="preserve"> and operated in accordance with the Food Act 2003, Food Regulation 2015, Australia &amp; New Zealand Food Standards Code and Australian Standard AS 4674, Design, construction and fit-out of food premises.</w:t>
          </w:r>
        </w:p>
        <w:p w14:paraId="1571295E" w14:textId="77777777" w:rsidR="001B388C" w:rsidRPr="00903528" w:rsidRDefault="001B388C" w:rsidP="00700A65">
          <w:pPr>
            <w:pStyle w:val="ListParagraph"/>
            <w:tabs>
              <w:tab w:val="left" w:pos="3299"/>
            </w:tabs>
            <w:rPr>
              <w:rFonts w:cs="Arial"/>
            </w:rPr>
          </w:pPr>
        </w:p>
        <w:p w14:paraId="5EF8E5D7" w14:textId="3F3CBA17" w:rsidR="00700A65" w:rsidRPr="00903528" w:rsidRDefault="00504AAB" w:rsidP="00C94697">
          <w:pPr>
            <w:pStyle w:val="ListParagraph"/>
            <w:numPr>
              <w:ilvl w:val="0"/>
              <w:numId w:val="7"/>
            </w:numPr>
            <w:tabs>
              <w:tab w:val="left" w:pos="3299"/>
            </w:tabs>
            <w:spacing w:after="200" w:line="276" w:lineRule="auto"/>
            <w:ind w:hanging="786"/>
            <w:rPr>
              <w:rFonts w:cs="Arial"/>
              <w:b/>
              <w:u w:val="single"/>
            </w:rPr>
          </w:pPr>
          <w:r>
            <w:rPr>
              <w:rFonts w:cs="Arial"/>
              <w:b/>
              <w:u w:val="single"/>
            </w:rPr>
            <w:t>Function Kitchen and Bar (</w:t>
          </w:r>
          <w:r w:rsidR="00700A65" w:rsidRPr="00903528">
            <w:rPr>
              <w:rFonts w:cs="Arial"/>
              <w:b/>
              <w:u w:val="single"/>
            </w:rPr>
            <w:t>Food Premises</w:t>
          </w:r>
          <w:r>
            <w:rPr>
              <w:rFonts w:cs="Arial"/>
              <w:b/>
              <w:u w:val="single"/>
            </w:rPr>
            <w:t>)</w:t>
          </w:r>
          <w:r w:rsidR="00700A65" w:rsidRPr="00903528">
            <w:rPr>
              <w:rFonts w:cs="Arial"/>
              <w:b/>
              <w:u w:val="single"/>
            </w:rPr>
            <w:t xml:space="preserve"> Requirements</w:t>
          </w:r>
        </w:p>
        <w:p w14:paraId="0D966291" w14:textId="51347A94" w:rsidR="00700A65" w:rsidRDefault="00700A65" w:rsidP="00700A65">
          <w:pPr>
            <w:pStyle w:val="ListParagraph"/>
            <w:rPr>
              <w:rFonts w:cs="Arial"/>
            </w:rPr>
          </w:pPr>
        </w:p>
        <w:p w14:paraId="654F7135" w14:textId="50DF265D" w:rsidR="00504AAB" w:rsidRDefault="001B388C" w:rsidP="00C94697">
          <w:pPr>
            <w:pStyle w:val="ListParagraph"/>
            <w:numPr>
              <w:ilvl w:val="0"/>
              <w:numId w:val="19"/>
            </w:numPr>
            <w:rPr>
              <w:rFonts w:cs="Arial"/>
            </w:rPr>
          </w:pPr>
          <w:r w:rsidRPr="001B388C">
            <w:rPr>
              <w:rFonts w:cs="Arial"/>
            </w:rPr>
            <w:t>Floor plans, clearly showing all proposed fittings and surface finishes, for the Function kitchen and bar are to be submitted to and approved by Council or a nominated Accredited Certifier prior to the issue of a construction certificate. Where approved by an Accredited Certifier, a copy of all relevant documentation shall be provided to Council.</w:t>
          </w:r>
        </w:p>
        <w:p w14:paraId="0892A223" w14:textId="7C62C37F" w:rsidR="00504AAB" w:rsidRDefault="00504AAB" w:rsidP="00700A65">
          <w:pPr>
            <w:pStyle w:val="ListParagraph"/>
            <w:rPr>
              <w:rFonts w:cs="Arial"/>
            </w:rPr>
          </w:pPr>
        </w:p>
        <w:p w14:paraId="73F2D479" w14:textId="77777777" w:rsidR="00504AAB" w:rsidRPr="00903528" w:rsidRDefault="00504AAB" w:rsidP="00700A65">
          <w:pPr>
            <w:pStyle w:val="ListParagraph"/>
            <w:rPr>
              <w:rFonts w:cs="Arial"/>
            </w:rPr>
          </w:pPr>
        </w:p>
        <w:p w14:paraId="5D501902" w14:textId="735D1037" w:rsidR="00700A65" w:rsidRDefault="00700A65" w:rsidP="00700A65">
          <w:pPr>
            <w:pStyle w:val="ListParagraph"/>
            <w:rPr>
              <w:rFonts w:cs="Arial"/>
            </w:rPr>
          </w:pPr>
          <w:r w:rsidRPr="00903528">
            <w:rPr>
              <w:rFonts w:cs="Arial"/>
            </w:rPr>
            <w:fldChar w:fldCharType="begin"/>
          </w:r>
          <w:r w:rsidRPr="00903528">
            <w:rPr>
              <w:rFonts w:cs="Arial"/>
            </w:rPr>
            <w:instrText xml:space="preserve"> SEQ L1 \r0 \h </w:instrText>
          </w:r>
          <w:r w:rsidRPr="00903528">
            <w:rPr>
              <w:rFonts w:cs="Arial"/>
            </w:rPr>
            <w:fldChar w:fldCharType="end"/>
          </w:r>
          <w:r w:rsidRPr="00903528">
            <w:rPr>
              <w:rFonts w:cs="Arial"/>
            </w:rPr>
            <w:fldChar w:fldCharType="begin"/>
          </w:r>
          <w:r w:rsidRPr="00903528">
            <w:rPr>
              <w:rFonts w:cs="Arial"/>
            </w:rPr>
            <w:instrText xml:space="preserve"> SEQ L2 \r0 \h </w:instrText>
          </w:r>
          <w:r w:rsidRPr="00903528">
            <w:rPr>
              <w:rFonts w:cs="Arial"/>
            </w:rPr>
            <w:fldChar w:fldCharType="end"/>
          </w:r>
          <w:r w:rsidRPr="00903528">
            <w:rPr>
              <w:rFonts w:cs="Arial"/>
            </w:rPr>
            <w:t>The food premises shall comply with the following requirements:</w:t>
          </w:r>
        </w:p>
        <w:p w14:paraId="544409B0" w14:textId="77777777" w:rsidR="00504AAB" w:rsidRPr="00903528" w:rsidRDefault="00504AAB" w:rsidP="00700A65">
          <w:pPr>
            <w:pStyle w:val="ListParagraph"/>
            <w:rPr>
              <w:rFonts w:cs="Arial"/>
            </w:rPr>
          </w:pPr>
        </w:p>
        <w:p w14:paraId="64DC54BD" w14:textId="4B1445EE" w:rsidR="00700A65" w:rsidRDefault="00700A65" w:rsidP="009665BE">
          <w:pPr>
            <w:pStyle w:val="ListParagraph"/>
            <w:numPr>
              <w:ilvl w:val="0"/>
              <w:numId w:val="5"/>
            </w:numPr>
            <w:spacing w:after="0" w:line="276" w:lineRule="auto"/>
            <w:rPr>
              <w:rFonts w:cs="Arial"/>
              <w:u w:val="single"/>
            </w:rPr>
          </w:pPr>
          <w:r w:rsidRPr="00903528">
            <w:rPr>
              <w:rFonts w:cs="Arial"/>
              <w:u w:val="single"/>
            </w:rPr>
            <w:t>Walls</w:t>
          </w:r>
        </w:p>
        <w:p w14:paraId="63CB95BF" w14:textId="77777777" w:rsidR="0035120E" w:rsidRPr="00903528" w:rsidRDefault="0035120E" w:rsidP="0035120E">
          <w:pPr>
            <w:pStyle w:val="ListParagraph"/>
            <w:spacing w:after="0" w:line="276" w:lineRule="auto"/>
            <w:ind w:left="1069"/>
            <w:rPr>
              <w:rFonts w:cs="Arial"/>
              <w:u w:val="single"/>
            </w:rPr>
          </w:pPr>
        </w:p>
        <w:p w14:paraId="15038F19" w14:textId="7C3B0A77" w:rsidR="00881A9C" w:rsidRPr="0035120E" w:rsidRDefault="0035120E" w:rsidP="00C94697">
          <w:pPr>
            <w:pStyle w:val="ListParagraph"/>
            <w:numPr>
              <w:ilvl w:val="1"/>
              <w:numId w:val="7"/>
            </w:numPr>
            <w:suppressAutoHyphens/>
            <w:spacing w:after="200" w:line="276" w:lineRule="auto"/>
            <w:jc w:val="left"/>
            <w:rPr>
              <w:rFonts w:cs="Arial"/>
            </w:rPr>
          </w:pPr>
          <w:r w:rsidRPr="0035120E">
            <w:rPr>
              <w:rFonts w:eastAsia="Times New Roman" w:cs="Arial"/>
              <w:szCs w:val="24"/>
              <w:lang w:eastAsia="en-AU"/>
            </w:rPr>
            <w:t>The walls of the food preparation area must be of solid construction and finished with glazed ceramic tiles or other rigid, smooth-faced impervious material.</w:t>
          </w:r>
        </w:p>
        <w:p w14:paraId="000D817A" w14:textId="77777777" w:rsidR="0035120E" w:rsidRPr="00881A9C" w:rsidRDefault="0035120E" w:rsidP="0035120E">
          <w:pPr>
            <w:pStyle w:val="ListParagraph"/>
            <w:suppressAutoHyphens/>
            <w:spacing w:after="200" w:line="276" w:lineRule="auto"/>
            <w:ind w:left="1506"/>
            <w:jc w:val="left"/>
            <w:rPr>
              <w:rFonts w:cs="Arial"/>
            </w:rPr>
          </w:pPr>
        </w:p>
        <w:p w14:paraId="4191B95F" w14:textId="37504827" w:rsidR="00700A65" w:rsidRPr="0035120E" w:rsidRDefault="00700A65" w:rsidP="009665BE">
          <w:pPr>
            <w:pStyle w:val="ListParagraph"/>
            <w:numPr>
              <w:ilvl w:val="0"/>
              <w:numId w:val="5"/>
            </w:numPr>
            <w:spacing w:after="200" w:line="276" w:lineRule="auto"/>
            <w:rPr>
              <w:rFonts w:cs="Arial"/>
            </w:rPr>
          </w:pPr>
          <w:r w:rsidRPr="00903528">
            <w:rPr>
              <w:rFonts w:cs="Arial"/>
              <w:u w:val="single"/>
            </w:rPr>
            <w:t>Floors</w:t>
          </w:r>
        </w:p>
        <w:p w14:paraId="1DECD716" w14:textId="77777777" w:rsidR="0035120E" w:rsidRPr="00903528" w:rsidRDefault="0035120E" w:rsidP="0035120E">
          <w:pPr>
            <w:pStyle w:val="ListParagraph"/>
            <w:spacing w:after="200" w:line="276" w:lineRule="auto"/>
            <w:ind w:left="1069"/>
            <w:rPr>
              <w:rFonts w:cs="Arial"/>
            </w:rPr>
          </w:pPr>
        </w:p>
        <w:p w14:paraId="7C91EF8C" w14:textId="7F6E73FA" w:rsidR="0035120E" w:rsidRPr="0035120E" w:rsidRDefault="0035120E" w:rsidP="00C94697">
          <w:pPr>
            <w:pStyle w:val="ListParagraph"/>
            <w:numPr>
              <w:ilvl w:val="1"/>
              <w:numId w:val="7"/>
            </w:numPr>
            <w:tabs>
              <w:tab w:val="left" w:pos="1134"/>
            </w:tabs>
            <w:rPr>
              <w:rFonts w:eastAsia="Calibri" w:cs="Arial"/>
              <w:lang w:val="en-US"/>
            </w:rPr>
          </w:pPr>
          <w:r w:rsidRPr="0035120E">
            <w:rPr>
              <w:rFonts w:eastAsia="Calibri" w:cs="Arial"/>
              <w:lang w:val="en-US"/>
            </w:rPr>
            <w:t xml:space="preserve">The floor of the food premises must be finished in an approved </w:t>
          </w:r>
          <w:proofErr w:type="spellStart"/>
          <w:proofErr w:type="gramStart"/>
          <w:r w:rsidRPr="0035120E">
            <w:rPr>
              <w:rFonts w:eastAsia="Calibri" w:cs="Arial"/>
              <w:lang w:val="en-US"/>
            </w:rPr>
            <w:t>non absorbent</w:t>
          </w:r>
          <w:proofErr w:type="spellEnd"/>
          <w:proofErr w:type="gramEnd"/>
          <w:r w:rsidRPr="0035120E">
            <w:rPr>
              <w:rFonts w:eastAsia="Calibri" w:cs="Arial"/>
              <w:lang w:val="en-US"/>
            </w:rPr>
            <w:t xml:space="preserve"> material, evenly laid, or graded and drained to a trapped floor waste.</w:t>
          </w:r>
        </w:p>
        <w:p w14:paraId="5F5D85CC" w14:textId="77777777" w:rsidR="0035120E" w:rsidRDefault="0035120E" w:rsidP="0035120E">
          <w:pPr>
            <w:tabs>
              <w:tab w:val="left" w:pos="1134"/>
            </w:tabs>
            <w:ind w:left="1134"/>
            <w:rPr>
              <w:rFonts w:eastAsia="Calibri" w:cs="Arial"/>
              <w:lang w:val="en-US"/>
            </w:rPr>
          </w:pPr>
        </w:p>
        <w:p w14:paraId="6B818F08" w14:textId="7EDEEE07" w:rsidR="00700A65" w:rsidRPr="0035120E" w:rsidRDefault="0035120E" w:rsidP="00C94697">
          <w:pPr>
            <w:pStyle w:val="ListParagraph"/>
            <w:numPr>
              <w:ilvl w:val="1"/>
              <w:numId w:val="7"/>
            </w:numPr>
            <w:tabs>
              <w:tab w:val="left" w:pos="1134"/>
            </w:tabs>
            <w:rPr>
              <w:rFonts w:cs="Arial"/>
              <w:bCs/>
            </w:rPr>
          </w:pPr>
          <w:r w:rsidRPr="0035120E">
            <w:rPr>
              <w:rFonts w:cs="Arial"/>
              <w:bCs/>
            </w:rPr>
            <w:t>The floor must be coved at the intersection with the walls.</w:t>
          </w:r>
        </w:p>
        <w:p w14:paraId="1F665261" w14:textId="77777777" w:rsidR="001E7A67" w:rsidRPr="00903528" w:rsidRDefault="001E7A67" w:rsidP="00700A65">
          <w:pPr>
            <w:tabs>
              <w:tab w:val="left" w:pos="1134"/>
            </w:tabs>
            <w:ind w:left="1080"/>
            <w:rPr>
              <w:rFonts w:cs="Arial"/>
            </w:rPr>
          </w:pPr>
        </w:p>
        <w:p w14:paraId="64591506" w14:textId="77777777" w:rsidR="00700A65" w:rsidRPr="00903528" w:rsidRDefault="00700A65" w:rsidP="009665BE">
          <w:pPr>
            <w:pStyle w:val="ListParagraph"/>
            <w:numPr>
              <w:ilvl w:val="0"/>
              <w:numId w:val="5"/>
            </w:numPr>
            <w:spacing w:after="200" w:line="276" w:lineRule="auto"/>
            <w:rPr>
              <w:rFonts w:cs="Arial"/>
              <w:u w:val="single"/>
            </w:rPr>
          </w:pPr>
          <w:r w:rsidRPr="00903528">
            <w:rPr>
              <w:rFonts w:cs="Arial"/>
              <w:u w:val="single"/>
            </w:rPr>
            <w:t>Ceiling</w:t>
          </w:r>
        </w:p>
        <w:p w14:paraId="48886F68" w14:textId="77777777" w:rsidR="00700A65" w:rsidRPr="00903528" w:rsidRDefault="00700A65" w:rsidP="00700A65">
          <w:pPr>
            <w:pStyle w:val="ListParagraph"/>
            <w:spacing w:after="200" w:line="276" w:lineRule="auto"/>
            <w:ind w:left="1440"/>
            <w:rPr>
              <w:rFonts w:cs="Arial"/>
              <w:u w:val="single"/>
            </w:rPr>
          </w:pPr>
        </w:p>
        <w:p w14:paraId="78FE2FA0" w14:textId="449A8ABA" w:rsidR="00700A65" w:rsidRDefault="0035120E" w:rsidP="00C94697">
          <w:pPr>
            <w:pStyle w:val="ListParagraph"/>
            <w:numPr>
              <w:ilvl w:val="1"/>
              <w:numId w:val="7"/>
            </w:numPr>
            <w:rPr>
              <w:rFonts w:cs="Arial"/>
            </w:rPr>
          </w:pPr>
          <w:r w:rsidRPr="0035120E">
            <w:rPr>
              <w:rFonts w:cs="Arial"/>
            </w:rPr>
            <w:t>Ceilings within the food preparation and storage areas must be free of gaps and open joints and must be finished with an impervious sealed material. Drop in panels are not permitted in food preparation areas, food storage areas or areas where open food is displayed or served.</w:t>
          </w:r>
        </w:p>
        <w:p w14:paraId="0996105B" w14:textId="77777777" w:rsidR="0035120E" w:rsidRPr="00903528" w:rsidRDefault="0035120E" w:rsidP="00700A65">
          <w:pPr>
            <w:pStyle w:val="ListParagraph"/>
            <w:ind w:left="1440"/>
            <w:rPr>
              <w:rFonts w:cs="Arial"/>
            </w:rPr>
          </w:pPr>
        </w:p>
        <w:p w14:paraId="4A760DA0" w14:textId="77777777" w:rsidR="00700A65" w:rsidRPr="00903528" w:rsidRDefault="00700A65" w:rsidP="009665BE">
          <w:pPr>
            <w:pStyle w:val="ListParagraph"/>
            <w:numPr>
              <w:ilvl w:val="0"/>
              <w:numId w:val="5"/>
            </w:numPr>
            <w:spacing w:after="200" w:line="276" w:lineRule="auto"/>
            <w:rPr>
              <w:rFonts w:cs="Arial"/>
              <w:u w:val="single"/>
            </w:rPr>
          </w:pPr>
          <w:r w:rsidRPr="00903528">
            <w:rPr>
              <w:rFonts w:cs="Arial"/>
              <w:u w:val="single"/>
            </w:rPr>
            <w:t>Washing Facilities</w:t>
          </w:r>
        </w:p>
        <w:p w14:paraId="2DF5A0BF" w14:textId="77777777" w:rsidR="00700A65" w:rsidRPr="00903528" w:rsidRDefault="00700A65" w:rsidP="00700A65">
          <w:pPr>
            <w:pStyle w:val="ListParagraph"/>
            <w:spacing w:after="200" w:line="276" w:lineRule="auto"/>
            <w:ind w:left="1440"/>
            <w:rPr>
              <w:rFonts w:cs="Arial"/>
              <w:u w:val="single"/>
            </w:rPr>
          </w:pPr>
        </w:p>
        <w:p w14:paraId="3D7BCB2E" w14:textId="3E80E12D" w:rsidR="00700A65" w:rsidRDefault="00D31D7F" w:rsidP="00C94697">
          <w:pPr>
            <w:pStyle w:val="ListParagraph"/>
            <w:numPr>
              <w:ilvl w:val="1"/>
              <w:numId w:val="7"/>
            </w:numPr>
            <w:rPr>
              <w:rFonts w:cs="Arial"/>
            </w:rPr>
          </w:pPr>
          <w:r w:rsidRPr="00D31D7F">
            <w:rPr>
              <w:rFonts w:cs="Arial"/>
            </w:rPr>
            <w:t xml:space="preserve">Hand wash basin/s, with hot and cold running water mixed through a common spout, hand wash soap and hand drying facilities must be provided in all food preparation areas, and toilets used by food handlers and must be no further </w:t>
          </w:r>
          <w:r w:rsidRPr="00D31D7F">
            <w:rPr>
              <w:rFonts w:cs="Arial"/>
            </w:rPr>
            <w:lastRenderedPageBreak/>
            <w:t>than 5m travel distance from a place where a food handler is handling food. (Note: Hand basins are in addition to dishwashing facilities and shall be dedicated to the washing of face and hands only.)</w:t>
          </w:r>
        </w:p>
        <w:p w14:paraId="714B4C91" w14:textId="31BDA462" w:rsidR="00D31D7F" w:rsidRDefault="00D31D7F" w:rsidP="00D31D7F">
          <w:pPr>
            <w:rPr>
              <w:rFonts w:eastAsiaTheme="minorHAnsi" w:cs="Arial"/>
            </w:rPr>
          </w:pPr>
        </w:p>
        <w:p w14:paraId="5358065D" w14:textId="4728C06C" w:rsidR="00D31D7F" w:rsidRPr="00D31D7F" w:rsidRDefault="00D31D7F" w:rsidP="00C94697">
          <w:pPr>
            <w:pStyle w:val="ListParagraph"/>
            <w:numPr>
              <w:ilvl w:val="0"/>
              <w:numId w:val="19"/>
            </w:numPr>
            <w:rPr>
              <w:rFonts w:cs="Arial"/>
            </w:rPr>
          </w:pPr>
          <w:r>
            <w:rPr>
              <w:rFonts w:cs="Arial"/>
              <w:u w:val="single"/>
            </w:rPr>
            <w:t>Temperature Control</w:t>
          </w:r>
        </w:p>
        <w:p w14:paraId="016AB78B" w14:textId="76100DD5" w:rsidR="00D31D7F" w:rsidRDefault="00D31D7F" w:rsidP="00D31D7F">
          <w:pPr>
            <w:pStyle w:val="ListParagraph"/>
            <w:rPr>
              <w:rFonts w:cs="Arial"/>
              <w:u w:val="single"/>
            </w:rPr>
          </w:pPr>
        </w:p>
        <w:p w14:paraId="60EFA960" w14:textId="37163A9E" w:rsidR="00D31D7F" w:rsidRPr="00D31D7F" w:rsidRDefault="00D31D7F" w:rsidP="00C94697">
          <w:pPr>
            <w:pStyle w:val="ListParagraph"/>
            <w:numPr>
              <w:ilvl w:val="1"/>
              <w:numId w:val="7"/>
            </w:numPr>
            <w:rPr>
              <w:rFonts w:cs="Arial"/>
            </w:rPr>
          </w:pPr>
          <w:r w:rsidRPr="00D31D7F">
            <w:rPr>
              <w:rFonts w:cs="Arial"/>
            </w:rPr>
            <w:t>The appliances used to store potentially hazardous food must have a capacity to keep food hotter than 60°C or colder than 5°C and be provided with a thermometer, accurate to 1°C and which can be easily read from outside the appliance.</w:t>
          </w:r>
        </w:p>
        <w:p w14:paraId="10B7BC6F" w14:textId="77777777" w:rsidR="00D31D7F" w:rsidRPr="00903528" w:rsidRDefault="00D31D7F" w:rsidP="00700A65">
          <w:pPr>
            <w:ind w:left="567"/>
            <w:rPr>
              <w:rFonts w:cs="Arial"/>
              <w:b/>
            </w:rPr>
          </w:pPr>
        </w:p>
        <w:p w14:paraId="512E6A84" w14:textId="77777777" w:rsidR="00700A65" w:rsidRPr="00903528" w:rsidRDefault="00700A65" w:rsidP="009665BE">
          <w:pPr>
            <w:pStyle w:val="ListParagraph"/>
            <w:numPr>
              <w:ilvl w:val="0"/>
              <w:numId w:val="5"/>
            </w:numPr>
            <w:spacing w:after="200" w:line="276" w:lineRule="auto"/>
            <w:rPr>
              <w:rFonts w:cs="Arial"/>
              <w:u w:val="single"/>
            </w:rPr>
          </w:pPr>
          <w:r w:rsidRPr="00903528">
            <w:rPr>
              <w:rFonts w:cs="Arial"/>
              <w:u w:val="single"/>
            </w:rPr>
            <w:t>Fixtures, Fittings and Equipment</w:t>
          </w:r>
        </w:p>
        <w:p w14:paraId="7CB93CBD" w14:textId="77777777" w:rsidR="00700A65" w:rsidRPr="00903528" w:rsidRDefault="00700A65" w:rsidP="00700A65">
          <w:pPr>
            <w:pStyle w:val="ListParagraph"/>
            <w:spacing w:after="200" w:line="276" w:lineRule="auto"/>
            <w:ind w:left="1440"/>
            <w:rPr>
              <w:rFonts w:cs="Arial"/>
              <w:u w:val="single"/>
            </w:rPr>
          </w:pPr>
        </w:p>
        <w:p w14:paraId="695C295A" w14:textId="6AD390FE" w:rsidR="00700A65" w:rsidRDefault="00700A65" w:rsidP="00C94697">
          <w:pPr>
            <w:pStyle w:val="ListParagraph"/>
            <w:numPr>
              <w:ilvl w:val="1"/>
              <w:numId w:val="7"/>
            </w:numPr>
            <w:spacing w:after="200" w:line="276" w:lineRule="auto"/>
            <w:rPr>
              <w:rFonts w:cs="Arial"/>
              <w:bCs/>
            </w:rPr>
          </w:pPr>
          <w:r w:rsidRPr="00903528">
            <w:rPr>
              <w:rFonts w:cs="Arial"/>
              <w:bCs/>
            </w:rPr>
            <w:t xml:space="preserve">All fixtures, fittings and equipment shall be constructed </w:t>
          </w:r>
          <w:proofErr w:type="gramStart"/>
          <w:r w:rsidRPr="00903528">
            <w:rPr>
              <w:rFonts w:cs="Arial"/>
              <w:bCs/>
            </w:rPr>
            <w:t>so as to</w:t>
          </w:r>
          <w:proofErr w:type="gramEnd"/>
          <w:r w:rsidRPr="00903528">
            <w:rPr>
              <w:rFonts w:cs="Arial"/>
              <w:bCs/>
            </w:rPr>
            <w:t xml:space="preserve"> be capable of being easily and effectively cleaned.</w:t>
          </w:r>
        </w:p>
        <w:p w14:paraId="516E590F" w14:textId="77777777" w:rsidR="00D31D7F" w:rsidRPr="00903528" w:rsidRDefault="00D31D7F" w:rsidP="00D31D7F">
          <w:pPr>
            <w:pStyle w:val="ListParagraph"/>
            <w:spacing w:after="200" w:line="276" w:lineRule="auto"/>
            <w:ind w:left="1506"/>
            <w:rPr>
              <w:rFonts w:cs="Arial"/>
              <w:bCs/>
            </w:rPr>
          </w:pPr>
        </w:p>
        <w:p w14:paraId="0FAB43EE" w14:textId="77777777" w:rsidR="00700A65" w:rsidRPr="00903528" w:rsidRDefault="00700A65" w:rsidP="00C94697">
          <w:pPr>
            <w:pStyle w:val="ListParagraph"/>
            <w:numPr>
              <w:ilvl w:val="1"/>
              <w:numId w:val="7"/>
            </w:numPr>
            <w:spacing w:after="200" w:line="276" w:lineRule="auto"/>
            <w:rPr>
              <w:rFonts w:cs="Arial"/>
              <w:bCs/>
            </w:rPr>
          </w:pPr>
          <w:r w:rsidRPr="00903528">
            <w:rPr>
              <w:rFonts w:cs="Arial"/>
              <w:bCs/>
            </w:rPr>
            <w:t>Service pipes, conduits and electrical wiring shall either be –</w:t>
          </w:r>
        </w:p>
        <w:p w14:paraId="3859B9F5" w14:textId="77777777" w:rsidR="00700A65" w:rsidRPr="00903528" w:rsidRDefault="00700A65" w:rsidP="00C94697">
          <w:pPr>
            <w:pStyle w:val="ListParagraph"/>
            <w:numPr>
              <w:ilvl w:val="2"/>
              <w:numId w:val="7"/>
            </w:numPr>
            <w:spacing w:after="200" w:line="276" w:lineRule="auto"/>
            <w:rPr>
              <w:rFonts w:cs="Arial"/>
              <w:bCs/>
            </w:rPr>
          </w:pPr>
          <w:r w:rsidRPr="00903528">
            <w:rPr>
              <w:rFonts w:cs="Arial"/>
              <w:bCs/>
            </w:rPr>
            <w:t xml:space="preserve">concealed in floors, plinths, </w:t>
          </w:r>
          <w:proofErr w:type="gramStart"/>
          <w:r w:rsidRPr="00903528">
            <w:rPr>
              <w:rFonts w:cs="Arial"/>
              <w:bCs/>
            </w:rPr>
            <w:t>walls</w:t>
          </w:r>
          <w:proofErr w:type="gramEnd"/>
          <w:r w:rsidRPr="00903528">
            <w:rPr>
              <w:rFonts w:cs="Arial"/>
              <w:bCs/>
            </w:rPr>
            <w:t xml:space="preserve"> or ceiling; or</w:t>
          </w:r>
        </w:p>
        <w:p w14:paraId="653FC431" w14:textId="77777777" w:rsidR="00700A65" w:rsidRPr="00903528" w:rsidRDefault="00700A65" w:rsidP="00C94697">
          <w:pPr>
            <w:pStyle w:val="ListParagraph"/>
            <w:numPr>
              <w:ilvl w:val="2"/>
              <w:numId w:val="7"/>
            </w:numPr>
            <w:spacing w:after="200" w:line="276" w:lineRule="auto"/>
            <w:rPr>
              <w:rFonts w:cs="Arial"/>
              <w:bCs/>
            </w:rPr>
          </w:pPr>
          <w:r w:rsidRPr="00903528">
            <w:rPr>
              <w:rFonts w:cs="Arial"/>
              <w:bCs/>
            </w:rPr>
            <w:t xml:space="preserve">fixed on brackets </w:t>
          </w:r>
          <w:proofErr w:type="gramStart"/>
          <w:r w:rsidRPr="00903528">
            <w:rPr>
              <w:rFonts w:cs="Arial"/>
              <w:bCs/>
            </w:rPr>
            <w:t>so as to</w:t>
          </w:r>
          <w:proofErr w:type="gramEnd"/>
          <w:r w:rsidRPr="00903528">
            <w:rPr>
              <w:rFonts w:cs="Arial"/>
              <w:bCs/>
            </w:rPr>
            <w:t xml:space="preserve"> provide at least 25mm clearance between the pipe and adjacent vertical surface and 100mm between the pipe or conduit and adjacent horizontal surfaces.</w:t>
          </w:r>
        </w:p>
        <w:p w14:paraId="5A5683FC" w14:textId="77777777" w:rsidR="00700A65" w:rsidRPr="00903528" w:rsidRDefault="00700A65" w:rsidP="00700A65">
          <w:pPr>
            <w:pStyle w:val="ListParagraph"/>
            <w:ind w:left="2700"/>
            <w:rPr>
              <w:rFonts w:cs="Arial"/>
              <w:bCs/>
            </w:rPr>
          </w:pPr>
        </w:p>
        <w:p w14:paraId="441241E0" w14:textId="665E080B" w:rsidR="00700A65" w:rsidRPr="00903528" w:rsidRDefault="00700A65" w:rsidP="009665BE">
          <w:pPr>
            <w:pStyle w:val="ListParagraph"/>
            <w:numPr>
              <w:ilvl w:val="0"/>
              <w:numId w:val="5"/>
            </w:numPr>
            <w:spacing w:after="200" w:line="276" w:lineRule="auto"/>
            <w:rPr>
              <w:rFonts w:cs="Arial"/>
              <w:bCs/>
              <w:u w:val="single"/>
            </w:rPr>
          </w:pPr>
          <w:r w:rsidRPr="00903528">
            <w:rPr>
              <w:rFonts w:cs="Arial"/>
              <w:bCs/>
              <w:u w:val="single"/>
            </w:rPr>
            <w:t>Mechanical Exhaust Ventilation System</w:t>
          </w:r>
          <w:r w:rsidR="0035120E">
            <w:rPr>
              <w:rFonts w:cs="Arial"/>
              <w:bCs/>
              <w:u w:val="single"/>
            </w:rPr>
            <w:t xml:space="preserve"> </w:t>
          </w:r>
          <w:r w:rsidR="0035120E" w:rsidRPr="0035120E">
            <w:rPr>
              <w:rFonts w:cs="Arial"/>
              <w:bCs/>
              <w:u w:val="single"/>
            </w:rPr>
            <w:t>(if above 8kw or 29mj)</w:t>
          </w:r>
        </w:p>
        <w:p w14:paraId="0B75F45D" w14:textId="77777777" w:rsidR="00700A65" w:rsidRPr="00903528" w:rsidRDefault="00700A65" w:rsidP="00700A65">
          <w:pPr>
            <w:pStyle w:val="ListParagraph"/>
            <w:spacing w:after="200" w:line="276" w:lineRule="auto"/>
            <w:ind w:left="1440"/>
            <w:rPr>
              <w:rFonts w:cs="Arial"/>
              <w:bCs/>
              <w:u w:val="single"/>
            </w:rPr>
          </w:pPr>
        </w:p>
        <w:p w14:paraId="6C5CE142" w14:textId="592B0123" w:rsidR="0035120E" w:rsidRDefault="0035120E" w:rsidP="00C94697">
          <w:pPr>
            <w:pStyle w:val="ListParagraph"/>
            <w:numPr>
              <w:ilvl w:val="1"/>
              <w:numId w:val="7"/>
            </w:numPr>
            <w:spacing w:after="200" w:line="276" w:lineRule="auto"/>
            <w:rPr>
              <w:rFonts w:cs="Arial"/>
            </w:rPr>
          </w:pPr>
          <w:r w:rsidRPr="0035120E">
            <w:rPr>
              <w:rFonts w:cs="Arial"/>
            </w:rPr>
            <w:t xml:space="preserve">The mechanical ventilation exhaust system hood is to be installed in accordance with Australian Standard AS 1668 Parts 1 &amp; 2. </w:t>
          </w:r>
        </w:p>
        <w:p w14:paraId="61D78A15" w14:textId="77777777" w:rsidR="0035120E" w:rsidRPr="0035120E" w:rsidRDefault="0035120E" w:rsidP="0035120E">
          <w:pPr>
            <w:pStyle w:val="ListParagraph"/>
            <w:spacing w:after="200" w:line="276" w:lineRule="auto"/>
            <w:ind w:left="1506"/>
            <w:rPr>
              <w:rFonts w:cs="Arial"/>
            </w:rPr>
          </w:pPr>
        </w:p>
        <w:p w14:paraId="06B6FE09" w14:textId="4453AD45" w:rsidR="00700A65" w:rsidRPr="0035120E" w:rsidRDefault="0035120E" w:rsidP="00C94697">
          <w:pPr>
            <w:pStyle w:val="ListParagraph"/>
            <w:numPr>
              <w:ilvl w:val="1"/>
              <w:numId w:val="7"/>
            </w:numPr>
            <w:spacing w:after="200" w:line="276" w:lineRule="auto"/>
            <w:rPr>
              <w:rFonts w:cs="Arial"/>
            </w:rPr>
          </w:pPr>
          <w:r w:rsidRPr="0035120E">
            <w:rPr>
              <w:rFonts w:cs="Arial"/>
            </w:rPr>
            <w:t>Details of the proposed mechanical ventilation system, including compliance with Australian Standard AS 1668 Parts 1 &amp; 2 (including exhaust air quantities and discharge location points) are to be submitted to and approved by Council or a nominated</w:t>
          </w:r>
          <w:r>
            <w:rPr>
              <w:rFonts w:cs="Arial"/>
            </w:rPr>
            <w:t>.</w:t>
          </w:r>
          <w:r w:rsidRPr="0035120E">
            <w:rPr>
              <w:rFonts w:cs="Arial"/>
            </w:rPr>
            <w:t xml:space="preserve"> Accredited Certifier prior to the issue of the construction certificate. Where approved by an Accredited Certifier a copy of all relevant documentation shall be provided to </w:t>
          </w:r>
          <w:proofErr w:type="gramStart"/>
          <w:r w:rsidRPr="0035120E">
            <w:rPr>
              <w:rFonts w:cs="Arial"/>
            </w:rPr>
            <w:t>Council.</w:t>
          </w:r>
          <w:r w:rsidR="00700A65" w:rsidRPr="0035120E">
            <w:rPr>
              <w:rFonts w:cs="Arial"/>
              <w:bCs/>
            </w:rPr>
            <w:t>.</w:t>
          </w:r>
          <w:proofErr w:type="gramEnd"/>
        </w:p>
        <w:p w14:paraId="353C56F1" w14:textId="77777777" w:rsidR="00700A65" w:rsidRPr="00903528" w:rsidRDefault="00700A65" w:rsidP="00700A65">
          <w:pPr>
            <w:pStyle w:val="ListParagraph"/>
            <w:ind w:left="1440"/>
            <w:rPr>
              <w:rFonts w:cs="Arial"/>
              <w:bCs/>
            </w:rPr>
          </w:pPr>
        </w:p>
        <w:p w14:paraId="66E033D0" w14:textId="77777777" w:rsidR="00700A65" w:rsidRPr="008E338D" w:rsidRDefault="00700A65" w:rsidP="009665BE">
          <w:pPr>
            <w:pStyle w:val="ListParagraph"/>
            <w:numPr>
              <w:ilvl w:val="0"/>
              <w:numId w:val="5"/>
            </w:numPr>
            <w:spacing w:after="200" w:line="276" w:lineRule="auto"/>
            <w:rPr>
              <w:rFonts w:cs="Arial"/>
              <w:bCs/>
              <w:u w:val="single"/>
            </w:rPr>
          </w:pPr>
          <w:r w:rsidRPr="008E338D">
            <w:rPr>
              <w:rFonts w:cs="Arial"/>
              <w:bCs/>
              <w:u w:val="single"/>
            </w:rPr>
            <w:t>Waste Management</w:t>
          </w:r>
        </w:p>
        <w:p w14:paraId="4230B1B7" w14:textId="77777777" w:rsidR="00700A65" w:rsidRPr="008E338D" w:rsidRDefault="00700A65" w:rsidP="00700A65">
          <w:pPr>
            <w:pStyle w:val="ListParagraph"/>
            <w:spacing w:after="200" w:line="276" w:lineRule="auto"/>
            <w:ind w:left="1440"/>
            <w:rPr>
              <w:rFonts w:cs="Arial"/>
              <w:bCs/>
              <w:u w:val="single"/>
            </w:rPr>
          </w:pPr>
        </w:p>
        <w:p w14:paraId="611E9CAF" w14:textId="77777777" w:rsidR="00700A65" w:rsidRPr="008E338D" w:rsidRDefault="00700A65" w:rsidP="00C94697">
          <w:pPr>
            <w:pStyle w:val="ListParagraph"/>
            <w:numPr>
              <w:ilvl w:val="1"/>
              <w:numId w:val="7"/>
            </w:numPr>
            <w:adjustRightInd w:val="0"/>
            <w:spacing w:after="200" w:line="276" w:lineRule="auto"/>
            <w:rPr>
              <w:rFonts w:cs="Arial"/>
              <w:lang w:val="en-US" w:eastAsia="en-AU"/>
            </w:rPr>
          </w:pPr>
          <w:r w:rsidRPr="008E338D">
            <w:rPr>
              <w:rFonts w:cs="Arial"/>
              <w:lang w:val="en-US" w:eastAsia="en-AU"/>
            </w:rPr>
            <w:t>Waste and recyclable material generated from the operations of the business shall be managed in a satisfactory manner that does not give rise to offensive odour or encourage pest activity. Food residues, food scraps, and waste material shall be regularly removed from the premises.  Waste shall not be permitted to accumulate near the allocated waste storage bins.</w:t>
          </w:r>
        </w:p>
        <w:p w14:paraId="6E6DD24B" w14:textId="77777777" w:rsidR="00700A65" w:rsidRPr="008E338D" w:rsidRDefault="00700A65" w:rsidP="00C94697">
          <w:pPr>
            <w:pStyle w:val="ListParagraph"/>
            <w:numPr>
              <w:ilvl w:val="1"/>
              <w:numId w:val="7"/>
            </w:numPr>
            <w:adjustRightInd w:val="0"/>
            <w:spacing w:after="200" w:line="276" w:lineRule="auto"/>
            <w:rPr>
              <w:rFonts w:cs="Arial"/>
            </w:rPr>
          </w:pPr>
          <w:r w:rsidRPr="008E338D">
            <w:rPr>
              <w:rFonts w:cs="Arial"/>
              <w:lang w:val="en-US" w:eastAsia="en-AU"/>
            </w:rPr>
            <w:t xml:space="preserve">A </w:t>
          </w:r>
          <w:proofErr w:type="gramStart"/>
          <w:r w:rsidRPr="008E338D">
            <w:rPr>
              <w:rFonts w:cs="Arial"/>
              <w:bCs/>
            </w:rPr>
            <w:t>stainless steel</w:t>
          </w:r>
          <w:proofErr w:type="gramEnd"/>
          <w:r w:rsidRPr="008E338D">
            <w:rPr>
              <w:rFonts w:cs="Arial"/>
              <w:bCs/>
            </w:rPr>
            <w:t xml:space="preserve"> cleaner’s sink or a floor waste shall be provided for the disposal of waste water.</w:t>
          </w:r>
          <w:r w:rsidRPr="008E338D">
            <w:rPr>
              <w:rFonts w:cs="Arial"/>
            </w:rPr>
            <w:t xml:space="preserve"> </w:t>
          </w:r>
          <w:r w:rsidRPr="008E338D">
            <w:rPr>
              <w:rFonts w:eastAsia="Calibri" w:cs="Arial"/>
            </w:rPr>
            <w:t>The cleaner’s sink or floor waste shall be</w:t>
          </w:r>
          <w:r w:rsidRPr="008E338D">
            <w:rPr>
              <w:rFonts w:eastAsia="Calibri" w:cs="Arial"/>
              <w:lang w:eastAsia="en-AU"/>
            </w:rPr>
            <w:t xml:space="preserve"> located outside of a</w:t>
          </w:r>
          <w:r w:rsidRPr="008E338D">
            <w:rPr>
              <w:rFonts w:cs="Arial"/>
              <w:lang w:eastAsia="en-AU"/>
            </w:rPr>
            <w:t>reas where open food is handled.</w:t>
          </w:r>
        </w:p>
        <w:p w14:paraId="06297698" w14:textId="77777777" w:rsidR="00700A65" w:rsidRPr="008E338D" w:rsidRDefault="00700A65" w:rsidP="00700A65">
          <w:pPr>
            <w:pStyle w:val="ListParagraph"/>
            <w:adjustRightInd w:val="0"/>
            <w:ind w:left="1440"/>
            <w:rPr>
              <w:rFonts w:cs="Arial"/>
            </w:rPr>
          </w:pPr>
        </w:p>
        <w:p w14:paraId="7FB755B2" w14:textId="77777777" w:rsidR="00700A65" w:rsidRPr="008E338D" w:rsidRDefault="00700A65" w:rsidP="009665BE">
          <w:pPr>
            <w:pStyle w:val="ListParagraph"/>
            <w:numPr>
              <w:ilvl w:val="0"/>
              <w:numId w:val="5"/>
            </w:numPr>
            <w:spacing w:after="200" w:line="276" w:lineRule="auto"/>
            <w:jc w:val="left"/>
            <w:rPr>
              <w:rFonts w:cs="Arial"/>
              <w:bCs/>
              <w:u w:val="single"/>
            </w:rPr>
          </w:pPr>
          <w:r w:rsidRPr="008E338D">
            <w:rPr>
              <w:rFonts w:cs="Arial"/>
              <w:bCs/>
              <w:u w:val="single"/>
            </w:rPr>
            <w:t>Pest Control</w:t>
          </w:r>
        </w:p>
        <w:p w14:paraId="375F7B83" w14:textId="77777777" w:rsidR="00700A65" w:rsidRPr="008E338D" w:rsidRDefault="00700A65" w:rsidP="00700A65">
          <w:pPr>
            <w:pStyle w:val="ListParagraph"/>
            <w:spacing w:after="200" w:line="276" w:lineRule="auto"/>
            <w:ind w:left="1440"/>
            <w:jc w:val="left"/>
            <w:rPr>
              <w:rFonts w:cs="Arial"/>
              <w:bCs/>
              <w:u w:val="single"/>
            </w:rPr>
          </w:pPr>
        </w:p>
        <w:p w14:paraId="65120F27" w14:textId="77777777" w:rsidR="00700A65" w:rsidRPr="008E338D" w:rsidRDefault="00700A65" w:rsidP="00C94697">
          <w:pPr>
            <w:pStyle w:val="ListParagraph"/>
            <w:numPr>
              <w:ilvl w:val="1"/>
              <w:numId w:val="7"/>
            </w:numPr>
            <w:spacing w:after="200" w:line="276" w:lineRule="auto"/>
            <w:rPr>
              <w:rFonts w:cs="Arial"/>
              <w:bCs/>
            </w:rPr>
          </w:pPr>
          <w:r w:rsidRPr="008E338D">
            <w:rPr>
              <w:rFonts w:eastAsia="Calibri" w:cs="Arial"/>
            </w:rPr>
            <w:lastRenderedPageBreak/>
            <w:t>Practicable measures shall be taken to exclude and prevent the entry of vermin into the food preparation area through windows and doors.</w:t>
          </w:r>
        </w:p>
        <w:p w14:paraId="00DC3EB6" w14:textId="77777777" w:rsidR="00700A65" w:rsidRPr="00903528" w:rsidRDefault="00700A65" w:rsidP="00700A65">
          <w:pPr>
            <w:pStyle w:val="ListParagraph"/>
            <w:suppressAutoHyphens/>
            <w:rPr>
              <w:rFonts w:cs="Arial"/>
            </w:rPr>
          </w:pPr>
        </w:p>
        <w:p w14:paraId="1C5E830B" w14:textId="77777777" w:rsidR="00700A65" w:rsidRPr="00903528" w:rsidRDefault="00700A65" w:rsidP="00C94697">
          <w:pPr>
            <w:pStyle w:val="ListParagraph"/>
            <w:numPr>
              <w:ilvl w:val="0"/>
              <w:numId w:val="7"/>
            </w:numPr>
            <w:suppressAutoHyphens/>
            <w:spacing w:after="200" w:line="276" w:lineRule="auto"/>
            <w:ind w:left="1134" w:hanging="1134"/>
            <w:jc w:val="left"/>
            <w:rPr>
              <w:rFonts w:cs="Arial"/>
            </w:rPr>
          </w:pPr>
          <w:r w:rsidRPr="00903528">
            <w:rPr>
              <w:rFonts w:cs="Arial"/>
              <w:b/>
              <w:u w:val="single"/>
            </w:rPr>
            <w:t>Noise Control</w:t>
          </w:r>
        </w:p>
        <w:p w14:paraId="70D5F5F1" w14:textId="77777777" w:rsidR="00700A65" w:rsidRPr="00903528" w:rsidRDefault="00700A65" w:rsidP="00700A65">
          <w:pPr>
            <w:pStyle w:val="ListParagraph"/>
            <w:suppressAutoHyphens/>
            <w:spacing w:after="200" w:line="276" w:lineRule="auto"/>
            <w:ind w:left="1134"/>
            <w:jc w:val="left"/>
            <w:rPr>
              <w:rFonts w:cs="Arial"/>
            </w:rPr>
          </w:pPr>
        </w:p>
        <w:p w14:paraId="3CACCFE0" w14:textId="77777777" w:rsidR="00A65EBF" w:rsidRPr="00A65EBF" w:rsidRDefault="00A65EBF" w:rsidP="00C94697">
          <w:pPr>
            <w:pStyle w:val="ListParagraph"/>
            <w:numPr>
              <w:ilvl w:val="0"/>
              <w:numId w:val="17"/>
            </w:numPr>
            <w:tabs>
              <w:tab w:val="left" w:pos="6120"/>
            </w:tabs>
            <w:spacing w:after="200" w:line="276" w:lineRule="auto"/>
            <w:outlineLvl w:val="0"/>
            <w:rPr>
              <w:rFonts w:cs="Arial"/>
            </w:rPr>
          </w:pPr>
          <w:r w:rsidRPr="00A65EBF">
            <w:rPr>
              <w:rFonts w:cs="Arial"/>
            </w:rPr>
            <w:t>Noise control shall be carried out in accordance with the recommendations of ‘Wollondilly Cultural, Community &amp; Civic Precinct Stage 1 (WCCCP) Environmental Acoustic Assessment Building E1: Performing Arts Centre’, Rp 003 r01 20200296, prepared by Marshall Day Acoustics and dated 13 April 2021.</w:t>
          </w:r>
        </w:p>
        <w:p w14:paraId="4CAF9FA3" w14:textId="77777777" w:rsidR="00A65EBF" w:rsidRPr="00A65EBF" w:rsidRDefault="00A65EBF" w:rsidP="00A65EBF">
          <w:pPr>
            <w:pStyle w:val="ListParagraph"/>
            <w:tabs>
              <w:tab w:val="left" w:pos="6120"/>
            </w:tabs>
            <w:spacing w:after="200" w:line="276" w:lineRule="auto"/>
            <w:ind w:left="786"/>
            <w:outlineLvl w:val="0"/>
            <w:rPr>
              <w:rFonts w:cs="Arial"/>
            </w:rPr>
          </w:pPr>
        </w:p>
        <w:p w14:paraId="27D67F56" w14:textId="633CE198" w:rsidR="00A65EBF" w:rsidRDefault="00A65EBF" w:rsidP="00C94697">
          <w:pPr>
            <w:pStyle w:val="ListParagraph"/>
            <w:numPr>
              <w:ilvl w:val="0"/>
              <w:numId w:val="17"/>
            </w:numPr>
            <w:tabs>
              <w:tab w:val="left" w:pos="6120"/>
            </w:tabs>
            <w:spacing w:after="200" w:line="276" w:lineRule="auto"/>
            <w:outlineLvl w:val="0"/>
            <w:rPr>
              <w:rFonts w:cs="Arial"/>
            </w:rPr>
          </w:pPr>
          <w:r w:rsidRPr="00A65EBF">
            <w:rPr>
              <w:rFonts w:cs="Arial"/>
            </w:rPr>
            <w:t>Offensive noise POEO Act condition</w:t>
          </w:r>
        </w:p>
        <w:p w14:paraId="010BE65F" w14:textId="77777777" w:rsidR="00A65EBF" w:rsidRPr="00A65EBF" w:rsidRDefault="00A65EBF" w:rsidP="00A65EBF">
          <w:pPr>
            <w:pStyle w:val="ListParagraph"/>
            <w:rPr>
              <w:rFonts w:cs="Arial"/>
            </w:rPr>
          </w:pPr>
        </w:p>
        <w:p w14:paraId="00C93CFC" w14:textId="77777777" w:rsidR="00A65EBF" w:rsidRPr="00A65EBF" w:rsidRDefault="00A65EBF" w:rsidP="00A65EBF">
          <w:pPr>
            <w:pStyle w:val="ListParagraph"/>
            <w:tabs>
              <w:tab w:val="left" w:pos="6120"/>
            </w:tabs>
            <w:spacing w:after="200" w:line="276" w:lineRule="auto"/>
            <w:ind w:left="785"/>
            <w:outlineLvl w:val="0"/>
            <w:rPr>
              <w:rFonts w:cs="Arial"/>
            </w:rPr>
          </w:pPr>
          <w:r w:rsidRPr="00A65EBF">
            <w:rPr>
              <w:rFonts w:cs="Arial"/>
            </w:rPr>
            <w:t>The applicant is advised that Council reserves the right to restrict the days and hours of operation if considered necessary to prevent the emission of “offensive noise” as defined in the Protection of the Environment Operations Act, 1997.</w:t>
          </w:r>
        </w:p>
        <w:p w14:paraId="43353E87" w14:textId="47480D4A" w:rsidR="00A65EBF" w:rsidRDefault="00A65EBF" w:rsidP="00A65EBF">
          <w:pPr>
            <w:pStyle w:val="ListParagraph"/>
            <w:tabs>
              <w:tab w:val="left" w:pos="6120"/>
            </w:tabs>
            <w:spacing w:after="200" w:line="276" w:lineRule="auto"/>
            <w:ind w:left="786"/>
            <w:outlineLvl w:val="0"/>
            <w:rPr>
              <w:rFonts w:cs="Arial"/>
            </w:rPr>
          </w:pPr>
          <w:r w:rsidRPr="00A65EBF">
            <w:rPr>
              <w:rFonts w:cs="Arial"/>
            </w:rPr>
            <w:t>Offensive noise means noise:</w:t>
          </w:r>
        </w:p>
        <w:p w14:paraId="3232BAF5" w14:textId="77777777" w:rsidR="00A65EBF" w:rsidRPr="00A65EBF" w:rsidRDefault="00A65EBF" w:rsidP="00A65EBF">
          <w:pPr>
            <w:pStyle w:val="ListParagraph"/>
            <w:tabs>
              <w:tab w:val="left" w:pos="6120"/>
            </w:tabs>
            <w:spacing w:after="200" w:line="276" w:lineRule="auto"/>
            <w:ind w:left="786"/>
            <w:outlineLvl w:val="0"/>
            <w:rPr>
              <w:rFonts w:cs="Arial"/>
            </w:rPr>
          </w:pPr>
        </w:p>
        <w:p w14:paraId="6CAC969C" w14:textId="5F3B2923" w:rsidR="00A65EBF" w:rsidRDefault="00A65EBF" w:rsidP="00A65EBF">
          <w:pPr>
            <w:pStyle w:val="ListParagraph"/>
            <w:tabs>
              <w:tab w:val="left" w:pos="6120"/>
            </w:tabs>
            <w:spacing w:after="200" w:line="276" w:lineRule="auto"/>
            <w:ind w:left="786"/>
            <w:outlineLvl w:val="0"/>
            <w:rPr>
              <w:rFonts w:cs="Arial"/>
            </w:rPr>
          </w:pPr>
          <w:r w:rsidRPr="00A65EBF">
            <w:rPr>
              <w:rFonts w:cs="Arial"/>
            </w:rPr>
            <w:t>(a) that, by reason of its level, nature, character or quality, or the time at which it is made, or any other circumstances:</w:t>
          </w:r>
        </w:p>
        <w:p w14:paraId="7BA5FF46" w14:textId="77777777" w:rsidR="00A65EBF" w:rsidRPr="00A65EBF" w:rsidRDefault="00A65EBF" w:rsidP="00A65EBF">
          <w:pPr>
            <w:pStyle w:val="ListParagraph"/>
            <w:tabs>
              <w:tab w:val="left" w:pos="6120"/>
            </w:tabs>
            <w:spacing w:after="200" w:line="276" w:lineRule="auto"/>
            <w:ind w:left="786"/>
            <w:outlineLvl w:val="0"/>
            <w:rPr>
              <w:rFonts w:cs="Arial"/>
            </w:rPr>
          </w:pPr>
        </w:p>
        <w:p w14:paraId="341AD49C" w14:textId="77777777" w:rsidR="00A65EBF" w:rsidRPr="00A65EBF" w:rsidRDefault="00A65EBF" w:rsidP="00A65EBF">
          <w:pPr>
            <w:pStyle w:val="ListParagraph"/>
            <w:tabs>
              <w:tab w:val="left" w:pos="6120"/>
            </w:tabs>
            <w:spacing w:after="200" w:line="276" w:lineRule="auto"/>
            <w:ind w:left="786"/>
            <w:outlineLvl w:val="0"/>
            <w:rPr>
              <w:rFonts w:cs="Arial"/>
            </w:rPr>
          </w:pPr>
          <w:r w:rsidRPr="00A65EBF">
            <w:rPr>
              <w:rFonts w:cs="Arial"/>
            </w:rPr>
            <w:t>(i) is harmful to (or is likely to be harmful to) a person who is outside the premises from which it is emitted; or</w:t>
          </w:r>
        </w:p>
        <w:p w14:paraId="045B3AEB" w14:textId="541E044B" w:rsidR="00A65EBF" w:rsidRDefault="00A65EBF" w:rsidP="00A65EBF">
          <w:pPr>
            <w:pStyle w:val="ListParagraph"/>
            <w:tabs>
              <w:tab w:val="left" w:pos="6120"/>
            </w:tabs>
            <w:spacing w:after="200" w:line="276" w:lineRule="auto"/>
            <w:ind w:left="786"/>
            <w:outlineLvl w:val="0"/>
            <w:rPr>
              <w:rFonts w:cs="Arial"/>
            </w:rPr>
          </w:pPr>
          <w:r w:rsidRPr="00A65EBF">
            <w:rPr>
              <w:rFonts w:cs="Arial"/>
            </w:rPr>
            <w:t>(ii) interferes unreasonably with (or is likely to interfere unreasonably with) the comfort or repose of a person who is outside the premises from which it is emitted; or</w:t>
          </w:r>
        </w:p>
        <w:p w14:paraId="1E9796B4" w14:textId="77777777" w:rsidR="00A65EBF" w:rsidRPr="00A65EBF" w:rsidRDefault="00A65EBF" w:rsidP="00A65EBF">
          <w:pPr>
            <w:pStyle w:val="ListParagraph"/>
            <w:tabs>
              <w:tab w:val="left" w:pos="6120"/>
            </w:tabs>
            <w:spacing w:after="200" w:line="276" w:lineRule="auto"/>
            <w:ind w:left="786"/>
            <w:outlineLvl w:val="0"/>
            <w:rPr>
              <w:rFonts w:cs="Arial"/>
            </w:rPr>
          </w:pPr>
        </w:p>
        <w:p w14:paraId="3AEFFF78" w14:textId="77777777" w:rsidR="00A65EBF" w:rsidRPr="00A65EBF" w:rsidRDefault="00A65EBF" w:rsidP="00A65EBF">
          <w:pPr>
            <w:pStyle w:val="ListParagraph"/>
            <w:tabs>
              <w:tab w:val="left" w:pos="6120"/>
            </w:tabs>
            <w:spacing w:after="200" w:line="276" w:lineRule="auto"/>
            <w:ind w:left="786"/>
            <w:outlineLvl w:val="0"/>
            <w:rPr>
              <w:rFonts w:cs="Arial"/>
            </w:rPr>
          </w:pPr>
          <w:r w:rsidRPr="00A65EBF">
            <w:rPr>
              <w:rFonts w:cs="Arial"/>
            </w:rPr>
            <w:t xml:space="preserve">(b) that is of a level, nature, </w:t>
          </w:r>
          <w:proofErr w:type="gramStart"/>
          <w:r w:rsidRPr="00A65EBF">
            <w:rPr>
              <w:rFonts w:cs="Arial"/>
            </w:rPr>
            <w:t>character</w:t>
          </w:r>
          <w:proofErr w:type="gramEnd"/>
          <w:r w:rsidRPr="00A65EBF">
            <w:rPr>
              <w:rFonts w:cs="Arial"/>
            </w:rPr>
            <w:t xml:space="preserve"> or quality prescribed by the regulations or that is made at a time, or in other circumstances, prescribed by the regulations.</w:t>
          </w:r>
        </w:p>
        <w:p w14:paraId="24287DFB" w14:textId="77777777" w:rsidR="00A65EBF" w:rsidRPr="00A65EBF" w:rsidRDefault="00A65EBF" w:rsidP="00A65EBF">
          <w:pPr>
            <w:pStyle w:val="ListParagraph"/>
            <w:tabs>
              <w:tab w:val="left" w:pos="6120"/>
            </w:tabs>
            <w:spacing w:after="200" w:line="276" w:lineRule="auto"/>
            <w:ind w:left="786"/>
            <w:outlineLvl w:val="0"/>
            <w:rPr>
              <w:rFonts w:cs="Arial"/>
            </w:rPr>
          </w:pPr>
        </w:p>
        <w:p w14:paraId="5180552C" w14:textId="1A64EB32" w:rsidR="001E7A67" w:rsidRDefault="00A65EBF" w:rsidP="00C94697">
          <w:pPr>
            <w:pStyle w:val="ListParagraph"/>
            <w:numPr>
              <w:ilvl w:val="0"/>
              <w:numId w:val="18"/>
            </w:numPr>
            <w:tabs>
              <w:tab w:val="left" w:pos="6120"/>
            </w:tabs>
            <w:spacing w:after="200" w:line="276" w:lineRule="auto"/>
            <w:outlineLvl w:val="0"/>
            <w:rPr>
              <w:rFonts w:cs="Arial"/>
            </w:rPr>
          </w:pPr>
          <w:r w:rsidRPr="00A65EBF">
            <w:rPr>
              <w:rFonts w:cs="Arial"/>
            </w:rPr>
            <w:t xml:space="preserve">An Operational Noise Management Plan shall be developed and adhered to, in accordance with the recommendations in the acoustic report, and is to also </w:t>
          </w:r>
          <w:proofErr w:type="gramStart"/>
          <w:r w:rsidRPr="00A65EBF">
            <w:rPr>
              <w:rFonts w:cs="Arial"/>
            </w:rPr>
            <w:t>include:</w:t>
          </w:r>
          <w:proofErr w:type="gramEnd"/>
          <w:r w:rsidRPr="00A65EBF">
            <w:rPr>
              <w:rFonts w:cs="Arial"/>
            </w:rPr>
            <w:t xml:space="preserve"> Patrons leaving the venue will be directed to use the route alongside the existing offices to access car parking areas, away from nearby residences in Colden Street and Menangle Street south-west. Adequate signage and lighting shall be provided to this route. The Operational Noise Management Plan will demonstrate how this requirement will be achieved.</w:t>
          </w:r>
        </w:p>
        <w:p w14:paraId="21D459B9" w14:textId="6A82D816" w:rsidR="006D7D6A" w:rsidRPr="006D7D6A" w:rsidRDefault="006D7D6A" w:rsidP="006D7D6A">
          <w:pPr>
            <w:tabs>
              <w:tab w:val="left" w:pos="6120"/>
            </w:tabs>
            <w:spacing w:after="200" w:line="276" w:lineRule="auto"/>
            <w:outlineLvl w:val="0"/>
            <w:rPr>
              <w:szCs w:val="22"/>
            </w:rPr>
          </w:pPr>
          <w:r>
            <w:rPr>
              <w:rFonts w:cs="Arial"/>
            </w:rPr>
            <w:t>(9)</w:t>
          </w:r>
          <w:r>
            <w:rPr>
              <w:rFonts w:cs="Arial"/>
            </w:rPr>
            <w:tab/>
          </w:r>
          <w:r>
            <w:rPr>
              <w:b/>
              <w:bCs/>
              <w:szCs w:val="22"/>
            </w:rPr>
            <w:t xml:space="preserve">Offensive Noise, Dust, Odour and Vibration </w:t>
          </w:r>
          <w:r>
            <w:rPr>
              <w:szCs w:val="22"/>
            </w:rPr>
            <w:t xml:space="preserve">- All work shall not give rise to offensive noise, dust, </w:t>
          </w:r>
          <w:proofErr w:type="gramStart"/>
          <w:r>
            <w:rPr>
              <w:szCs w:val="22"/>
            </w:rPr>
            <w:t>odour</w:t>
          </w:r>
          <w:proofErr w:type="gramEnd"/>
          <w:r>
            <w:rPr>
              <w:szCs w:val="22"/>
            </w:rPr>
            <w:t xml:space="preserve"> or vibration as defined in the </w:t>
          </w:r>
          <w:r>
            <w:rPr>
              <w:i/>
              <w:iCs/>
              <w:szCs w:val="22"/>
            </w:rPr>
            <w:t xml:space="preserve">Protection of the Environment Operations Act 1997 </w:t>
          </w:r>
          <w:r>
            <w:rPr>
              <w:szCs w:val="22"/>
            </w:rPr>
            <w:t>when measured at the property boundary.</w:t>
          </w:r>
        </w:p>
        <w:p w14:paraId="5D2A3F6B" w14:textId="77777777" w:rsidR="00881A9C" w:rsidRPr="00C9101C" w:rsidRDefault="00881A9C" w:rsidP="00700A65">
          <w:pPr>
            <w:pStyle w:val="PlainText"/>
            <w:rPr>
              <w:rFonts w:ascii="Arial" w:hAnsi="Arial" w:cs="Arial"/>
              <w:b/>
              <w:u w:val="single"/>
            </w:rPr>
          </w:pPr>
        </w:p>
        <w:p w14:paraId="4568FCDE" w14:textId="77777777" w:rsidR="00700A65" w:rsidRPr="00087A4C" w:rsidRDefault="00700A65" w:rsidP="00700A65">
          <w:pPr>
            <w:pStyle w:val="PlainText"/>
            <w:rPr>
              <w:rFonts w:ascii="Arial" w:hAnsi="Arial" w:cs="Arial"/>
              <w:b/>
            </w:rPr>
          </w:pPr>
          <w:r w:rsidRPr="00087A4C">
            <w:rPr>
              <w:rFonts w:ascii="Arial" w:hAnsi="Arial" w:cs="Arial"/>
              <w:b/>
            </w:rPr>
            <w:t>(6)</w:t>
          </w:r>
          <w:r w:rsidRPr="00087A4C">
            <w:rPr>
              <w:rFonts w:ascii="Arial" w:hAnsi="Arial" w:cs="Arial"/>
              <w:b/>
            </w:rPr>
            <w:tab/>
            <w:t xml:space="preserve">CONTAMINATION </w:t>
          </w:r>
        </w:p>
        <w:p w14:paraId="67B9974E" w14:textId="77777777" w:rsidR="00700A65" w:rsidRDefault="00700A65" w:rsidP="008038AC">
          <w:pPr>
            <w:pStyle w:val="PlainText"/>
            <w:jc w:val="both"/>
          </w:pPr>
        </w:p>
        <w:p w14:paraId="2C194FD7" w14:textId="5F69650A" w:rsidR="008038AC" w:rsidRPr="008038AC" w:rsidRDefault="008038AC" w:rsidP="00C94697">
          <w:pPr>
            <w:pStyle w:val="PlainText"/>
            <w:numPr>
              <w:ilvl w:val="0"/>
              <w:numId w:val="27"/>
            </w:numPr>
            <w:jc w:val="both"/>
            <w:rPr>
              <w:rFonts w:ascii="Arial" w:hAnsi="Arial" w:cs="Arial"/>
            </w:rPr>
          </w:pPr>
          <w:r w:rsidRPr="008038AC">
            <w:rPr>
              <w:rFonts w:ascii="Arial" w:hAnsi="Arial" w:cs="Arial"/>
              <w:b/>
              <w:bCs/>
            </w:rPr>
            <w:t>Hazardous Building Materials Assessment</w:t>
          </w:r>
          <w:r w:rsidRPr="008038AC">
            <w:rPr>
              <w:rFonts w:ascii="Arial" w:hAnsi="Arial" w:cs="Arial"/>
            </w:rPr>
            <w:t xml:space="preserve"> – A Hazardous Building Materials Assessment (HBMA) shall be undertaken on all buildings and structures to be demolished that identifies all hazardous components on the site. A HBMA report shall be provided to the PCA and Council.</w:t>
          </w:r>
        </w:p>
        <w:p w14:paraId="6218B475" w14:textId="77777777" w:rsidR="008038AC" w:rsidRPr="008038AC" w:rsidRDefault="008038AC" w:rsidP="008038AC">
          <w:pPr>
            <w:pStyle w:val="PlainText"/>
            <w:ind w:left="360"/>
            <w:jc w:val="both"/>
            <w:rPr>
              <w:rFonts w:ascii="Arial" w:hAnsi="Arial" w:cs="Arial"/>
            </w:rPr>
          </w:pPr>
        </w:p>
        <w:p w14:paraId="3E1DB4E4" w14:textId="7E57FEF6" w:rsidR="00D867F5" w:rsidRDefault="008038AC" w:rsidP="00C94697">
          <w:pPr>
            <w:pStyle w:val="PlainText"/>
            <w:numPr>
              <w:ilvl w:val="0"/>
              <w:numId w:val="27"/>
            </w:numPr>
            <w:jc w:val="both"/>
            <w:rPr>
              <w:rFonts w:ascii="Arial" w:hAnsi="Arial" w:cs="Arial"/>
            </w:rPr>
          </w:pPr>
          <w:r w:rsidRPr="008038AC">
            <w:rPr>
              <w:rFonts w:ascii="Arial" w:hAnsi="Arial" w:cs="Arial"/>
              <w:b/>
              <w:bCs/>
            </w:rPr>
            <w:lastRenderedPageBreak/>
            <w:t>Unexpected Finds (General)</w:t>
          </w:r>
          <w:r w:rsidRPr="008038AC">
            <w:rPr>
              <w:rFonts w:ascii="Arial" w:hAnsi="Arial" w:cs="Arial"/>
            </w:rPr>
            <w:t xml:space="preserve"> – Should any suspect materials (identified by unusual staining, odour, </w:t>
          </w:r>
          <w:proofErr w:type="gramStart"/>
          <w:r w:rsidRPr="008038AC">
            <w:rPr>
              <w:rFonts w:ascii="Arial" w:hAnsi="Arial" w:cs="Arial"/>
            </w:rPr>
            <w:t>discoloration</w:t>
          </w:r>
          <w:proofErr w:type="gramEnd"/>
          <w:r w:rsidRPr="008038AC">
            <w:rPr>
              <w:rFonts w:ascii="Arial" w:hAnsi="Arial" w:cs="Arial"/>
            </w:rPr>
            <w:t xml:space="preserve"> or inclusions such as building rubble, asbestos, ash material, etc) be encountered during any stage of works (including earthworks, site preparation or construction works, etc) such works shall cease immediately until a qualified environmental specialist has been contacted and conducted a thorough assessment. </w:t>
          </w:r>
          <w:proofErr w:type="gramStart"/>
          <w:r w:rsidRPr="008038AC">
            <w:rPr>
              <w:rFonts w:ascii="Arial" w:hAnsi="Arial" w:cs="Arial"/>
            </w:rPr>
            <w:t>In the event that</w:t>
          </w:r>
          <w:proofErr w:type="gramEnd"/>
          <w:r w:rsidRPr="008038AC">
            <w:rPr>
              <w:rFonts w:ascii="Arial" w:hAnsi="Arial" w:cs="Arial"/>
            </w:rPr>
            <w:t xml:space="preserve"> contamination is identified as a result of this assessment and if remediation is required, all works shall cease in the vicinity of the contamination and Council shall be notified immediately.</w:t>
          </w:r>
        </w:p>
        <w:p w14:paraId="0FCCBCA7" w14:textId="77777777" w:rsidR="008038AC" w:rsidRDefault="008038AC" w:rsidP="008038AC">
          <w:pPr>
            <w:pStyle w:val="ListParagraph"/>
            <w:rPr>
              <w:rFonts w:cs="Arial"/>
            </w:rPr>
          </w:pPr>
        </w:p>
        <w:p w14:paraId="6471A5D9" w14:textId="597D5865" w:rsidR="008038AC" w:rsidRDefault="008038AC" w:rsidP="00C94697">
          <w:pPr>
            <w:pStyle w:val="PlainText"/>
            <w:numPr>
              <w:ilvl w:val="0"/>
              <w:numId w:val="27"/>
            </w:numPr>
            <w:rPr>
              <w:rFonts w:ascii="Arial" w:hAnsi="Arial" w:cs="Arial"/>
            </w:rPr>
          </w:pPr>
          <w:r w:rsidRPr="008038AC">
            <w:rPr>
              <w:rFonts w:ascii="Arial" w:hAnsi="Arial" w:cs="Arial"/>
            </w:rPr>
            <w:t xml:space="preserve">All demolition works that proposed to demolish (or partially demolish) any building, </w:t>
          </w:r>
          <w:proofErr w:type="gramStart"/>
          <w:r w:rsidRPr="008038AC">
            <w:rPr>
              <w:rFonts w:ascii="Arial" w:hAnsi="Arial" w:cs="Arial"/>
            </w:rPr>
            <w:t>structure</w:t>
          </w:r>
          <w:proofErr w:type="gramEnd"/>
          <w:r w:rsidRPr="008038AC">
            <w:rPr>
              <w:rFonts w:ascii="Arial" w:hAnsi="Arial" w:cs="Arial"/>
            </w:rPr>
            <w:t xml:space="preserve"> or installation that:</w:t>
          </w:r>
        </w:p>
        <w:p w14:paraId="61D905DD" w14:textId="77777777" w:rsidR="008038AC" w:rsidRPr="008038AC" w:rsidRDefault="008038AC" w:rsidP="008038AC">
          <w:pPr>
            <w:pStyle w:val="PlainText"/>
            <w:rPr>
              <w:rFonts w:ascii="Arial" w:hAnsi="Arial" w:cs="Arial"/>
            </w:rPr>
          </w:pPr>
        </w:p>
        <w:p w14:paraId="76F466E5" w14:textId="2FB1308A" w:rsidR="008038AC" w:rsidRPr="008038AC" w:rsidRDefault="008038AC" w:rsidP="00C94697">
          <w:pPr>
            <w:pStyle w:val="PlainText"/>
            <w:numPr>
              <w:ilvl w:val="0"/>
              <w:numId w:val="28"/>
            </w:numPr>
            <w:rPr>
              <w:rFonts w:ascii="Arial" w:hAnsi="Arial" w:cs="Arial"/>
            </w:rPr>
          </w:pPr>
          <w:r w:rsidRPr="008038AC">
            <w:rPr>
              <w:rFonts w:ascii="Arial" w:hAnsi="Arial" w:cs="Arial"/>
            </w:rPr>
            <w:t>Is over 15 metres in height</w:t>
          </w:r>
        </w:p>
        <w:p w14:paraId="191C6311" w14:textId="0351F920" w:rsidR="008038AC" w:rsidRPr="008038AC" w:rsidRDefault="008038AC" w:rsidP="00C94697">
          <w:pPr>
            <w:pStyle w:val="PlainText"/>
            <w:numPr>
              <w:ilvl w:val="0"/>
              <w:numId w:val="28"/>
            </w:numPr>
            <w:rPr>
              <w:rFonts w:ascii="Arial" w:hAnsi="Arial" w:cs="Arial"/>
            </w:rPr>
          </w:pPr>
          <w:r w:rsidRPr="008038AC">
            <w:rPr>
              <w:rFonts w:ascii="Arial" w:hAnsi="Arial" w:cs="Arial"/>
            </w:rPr>
            <w:t>Is a chemical installation</w:t>
          </w:r>
        </w:p>
        <w:p w14:paraId="71115106" w14:textId="6E8051C0" w:rsidR="008038AC" w:rsidRPr="008038AC" w:rsidRDefault="008038AC" w:rsidP="00C94697">
          <w:pPr>
            <w:pStyle w:val="PlainText"/>
            <w:numPr>
              <w:ilvl w:val="0"/>
              <w:numId w:val="28"/>
            </w:numPr>
            <w:rPr>
              <w:rFonts w:ascii="Arial" w:hAnsi="Arial" w:cs="Arial"/>
            </w:rPr>
          </w:pPr>
          <w:r w:rsidRPr="008038AC">
            <w:rPr>
              <w:rFonts w:ascii="Arial" w:hAnsi="Arial" w:cs="Arial"/>
            </w:rPr>
            <w:t>Involves a tower crane on site</w:t>
          </w:r>
        </w:p>
        <w:p w14:paraId="405E48D1" w14:textId="16A1F500" w:rsidR="008038AC" w:rsidRPr="008038AC" w:rsidRDefault="008038AC" w:rsidP="00C94697">
          <w:pPr>
            <w:pStyle w:val="PlainText"/>
            <w:numPr>
              <w:ilvl w:val="0"/>
              <w:numId w:val="28"/>
            </w:numPr>
            <w:rPr>
              <w:rFonts w:ascii="Arial" w:hAnsi="Arial" w:cs="Arial"/>
            </w:rPr>
          </w:pPr>
          <w:r w:rsidRPr="008038AC">
            <w:rPr>
              <w:rFonts w:ascii="Arial" w:hAnsi="Arial" w:cs="Arial"/>
            </w:rPr>
            <w:t>Involves a mobile crane with a rated capacity of more than 100 tonnes</w:t>
          </w:r>
        </w:p>
        <w:p w14:paraId="7C1C5AA8" w14:textId="72C5E496" w:rsidR="008038AC" w:rsidRPr="008038AC" w:rsidRDefault="008038AC" w:rsidP="00C94697">
          <w:pPr>
            <w:pStyle w:val="PlainText"/>
            <w:numPr>
              <w:ilvl w:val="0"/>
              <w:numId w:val="28"/>
            </w:numPr>
            <w:rPr>
              <w:rFonts w:ascii="Arial" w:hAnsi="Arial" w:cs="Arial"/>
            </w:rPr>
          </w:pPr>
          <w:r w:rsidRPr="008038AC">
            <w:rPr>
              <w:rFonts w:ascii="Arial" w:hAnsi="Arial" w:cs="Arial"/>
            </w:rPr>
            <w:t>Has structural components that are pre-tensioned or post-tensioned</w:t>
          </w:r>
        </w:p>
        <w:p w14:paraId="66CECBFA" w14:textId="0ACA17CC" w:rsidR="008038AC" w:rsidRPr="008038AC" w:rsidRDefault="008038AC" w:rsidP="00C94697">
          <w:pPr>
            <w:pStyle w:val="PlainText"/>
            <w:numPr>
              <w:ilvl w:val="0"/>
              <w:numId w:val="28"/>
            </w:numPr>
            <w:rPr>
              <w:rFonts w:ascii="Arial" w:hAnsi="Arial" w:cs="Arial"/>
            </w:rPr>
          </w:pPr>
          <w:r w:rsidRPr="008038AC">
            <w:rPr>
              <w:rFonts w:ascii="Arial" w:hAnsi="Arial" w:cs="Arial"/>
            </w:rPr>
            <w:t>Involved floor popping</w:t>
          </w:r>
        </w:p>
        <w:p w14:paraId="267413DB" w14:textId="38E62181" w:rsidR="008038AC" w:rsidRPr="008038AC" w:rsidRDefault="008038AC" w:rsidP="00C94697">
          <w:pPr>
            <w:pStyle w:val="PlainText"/>
            <w:numPr>
              <w:ilvl w:val="0"/>
              <w:numId w:val="28"/>
            </w:numPr>
            <w:rPr>
              <w:rFonts w:ascii="Arial" w:hAnsi="Arial" w:cs="Arial"/>
            </w:rPr>
          </w:pPr>
          <w:r w:rsidRPr="008038AC">
            <w:rPr>
              <w:rFonts w:ascii="Arial" w:hAnsi="Arial" w:cs="Arial"/>
            </w:rPr>
            <w:t>Involves explosives</w:t>
          </w:r>
        </w:p>
        <w:p w14:paraId="4E2A90D3" w14:textId="6D12DD12" w:rsidR="008038AC" w:rsidRPr="008038AC" w:rsidRDefault="008038AC" w:rsidP="00C94697">
          <w:pPr>
            <w:pStyle w:val="PlainText"/>
            <w:numPr>
              <w:ilvl w:val="0"/>
              <w:numId w:val="28"/>
            </w:numPr>
            <w:rPr>
              <w:rFonts w:ascii="Arial" w:hAnsi="Arial" w:cs="Arial"/>
            </w:rPr>
          </w:pPr>
          <w:r w:rsidRPr="008038AC">
            <w:rPr>
              <w:rFonts w:ascii="Arial" w:hAnsi="Arial" w:cs="Arial"/>
            </w:rPr>
            <w:t xml:space="preserve">Is between four metres and 15 metres in height involving mechanical demolition such as using excavators, </w:t>
          </w:r>
          <w:proofErr w:type="gramStart"/>
          <w:r w:rsidRPr="008038AC">
            <w:rPr>
              <w:rFonts w:ascii="Arial" w:hAnsi="Arial" w:cs="Arial"/>
            </w:rPr>
            <w:t>bulldozers</w:t>
          </w:r>
          <w:proofErr w:type="gramEnd"/>
          <w:r w:rsidRPr="008038AC">
            <w:rPr>
              <w:rFonts w:ascii="Arial" w:hAnsi="Arial" w:cs="Arial"/>
            </w:rPr>
            <w:t xml:space="preserve"> or cranes</w:t>
          </w:r>
        </w:p>
        <w:p w14:paraId="5202C771" w14:textId="36FF8841" w:rsidR="008038AC" w:rsidRPr="008038AC" w:rsidRDefault="008038AC" w:rsidP="00C94697">
          <w:pPr>
            <w:pStyle w:val="PlainText"/>
            <w:numPr>
              <w:ilvl w:val="0"/>
              <w:numId w:val="28"/>
            </w:numPr>
            <w:rPr>
              <w:rFonts w:ascii="Arial" w:hAnsi="Arial" w:cs="Arial"/>
            </w:rPr>
          </w:pPr>
          <w:r w:rsidRPr="008038AC">
            <w:rPr>
              <w:rFonts w:ascii="Arial" w:hAnsi="Arial" w:cs="Arial"/>
            </w:rPr>
            <w:t>Is between 10 metres and 15 metres in height and affects its structural integrity involves the use of load shifting machinery on suspended floors</w:t>
          </w:r>
        </w:p>
        <w:p w14:paraId="1BEEE97F" w14:textId="77777777" w:rsidR="008038AC" w:rsidRDefault="008038AC" w:rsidP="008038AC">
          <w:pPr>
            <w:pStyle w:val="PlainText"/>
            <w:ind w:left="360"/>
            <w:jc w:val="both"/>
            <w:rPr>
              <w:rFonts w:ascii="Arial" w:hAnsi="Arial" w:cs="Arial"/>
            </w:rPr>
          </w:pPr>
        </w:p>
        <w:p w14:paraId="10DD2B24" w14:textId="041B072D" w:rsidR="008038AC" w:rsidRPr="00D867F5" w:rsidRDefault="008038AC" w:rsidP="008038AC">
          <w:pPr>
            <w:pStyle w:val="PlainText"/>
            <w:ind w:left="360"/>
            <w:jc w:val="both"/>
            <w:rPr>
              <w:rFonts w:ascii="Arial" w:hAnsi="Arial" w:cs="Arial"/>
            </w:rPr>
          </w:pPr>
          <w:r w:rsidRPr="008038AC">
            <w:rPr>
              <w:rFonts w:ascii="Arial" w:hAnsi="Arial" w:cs="Arial"/>
            </w:rPr>
            <w:t>shall be undertaken by a licensed demolisher who is registered with SafeWork NSW (formerly WorkCover Authority of NSW). Details shall be submitted to Council or the nominated Accredited Certifier prior to the commencement of demolition works.</w:t>
          </w:r>
        </w:p>
        <w:p w14:paraId="1FB8ADC5" w14:textId="77777777" w:rsidR="00D867F5" w:rsidRDefault="00D867F5" w:rsidP="00D867F5">
          <w:pPr>
            <w:pStyle w:val="PlainText"/>
            <w:jc w:val="both"/>
            <w:rPr>
              <w:rFonts w:ascii="Arial" w:hAnsi="Arial" w:cs="Arial"/>
            </w:rPr>
          </w:pPr>
        </w:p>
        <w:p w14:paraId="77EF4302" w14:textId="1002E0F9" w:rsidR="00D867F5" w:rsidRDefault="008038AC" w:rsidP="00C94697">
          <w:pPr>
            <w:pStyle w:val="PlainText"/>
            <w:numPr>
              <w:ilvl w:val="0"/>
              <w:numId w:val="27"/>
            </w:numPr>
            <w:jc w:val="both"/>
            <w:rPr>
              <w:rFonts w:ascii="Arial" w:hAnsi="Arial" w:cs="Arial"/>
            </w:rPr>
          </w:pPr>
          <w:r w:rsidRPr="008038AC">
            <w:rPr>
              <w:rFonts w:ascii="Arial" w:hAnsi="Arial" w:cs="Arial"/>
            </w:rPr>
            <w:t>Any demolition works involving asbestos removal must comply with all legislative requirements including the publication How to Safely Remove Asbestos – Code of Practice (December 2011- WorkCover NSW &amp; Safe Work Australia), SafeWork NSW and NSW Environment Protection Agency (EPA) requirements.</w:t>
          </w:r>
        </w:p>
        <w:p w14:paraId="1D4F9C6D" w14:textId="1230B766" w:rsidR="008038AC" w:rsidRDefault="008038AC" w:rsidP="008038AC">
          <w:pPr>
            <w:pStyle w:val="PlainText"/>
            <w:jc w:val="both"/>
            <w:rPr>
              <w:rFonts w:ascii="Arial" w:hAnsi="Arial" w:cs="Arial"/>
            </w:rPr>
          </w:pPr>
        </w:p>
        <w:p w14:paraId="71F88790" w14:textId="791404A3" w:rsidR="008038AC" w:rsidRDefault="008038AC" w:rsidP="00C94697">
          <w:pPr>
            <w:pStyle w:val="PlainText"/>
            <w:numPr>
              <w:ilvl w:val="0"/>
              <w:numId w:val="27"/>
            </w:numPr>
            <w:jc w:val="both"/>
            <w:rPr>
              <w:rFonts w:ascii="Arial" w:hAnsi="Arial" w:cs="Arial"/>
            </w:rPr>
          </w:pPr>
          <w:r w:rsidRPr="008038AC">
            <w:rPr>
              <w:rFonts w:ascii="Arial" w:hAnsi="Arial" w:cs="Arial"/>
            </w:rPr>
            <w:t>Any work involving lead paint removal must not cause lead contamination of air or ground.</w:t>
          </w:r>
        </w:p>
        <w:p w14:paraId="17B2FC2D" w14:textId="38B4ED6A" w:rsidR="008038AC" w:rsidRDefault="008038AC" w:rsidP="00D867F5">
          <w:pPr>
            <w:pStyle w:val="PlainText"/>
            <w:jc w:val="both"/>
            <w:rPr>
              <w:rFonts w:ascii="Arial" w:hAnsi="Arial" w:cs="Arial"/>
            </w:rPr>
          </w:pPr>
        </w:p>
        <w:p w14:paraId="1004C35E" w14:textId="34A43DB8" w:rsidR="008038AC" w:rsidRDefault="008038AC" w:rsidP="00C94697">
          <w:pPr>
            <w:pStyle w:val="PlainText"/>
            <w:numPr>
              <w:ilvl w:val="0"/>
              <w:numId w:val="27"/>
            </w:numPr>
            <w:jc w:val="both"/>
            <w:rPr>
              <w:rFonts w:ascii="Arial" w:hAnsi="Arial" w:cs="Arial"/>
            </w:rPr>
          </w:pPr>
          <w:r w:rsidRPr="008038AC">
            <w:rPr>
              <w:rFonts w:ascii="Arial" w:hAnsi="Arial" w:cs="Arial"/>
            </w:rPr>
            <w:t>All demolition material shall be disposed of in accordance with a waste management plan to be submitted and approved by Wollondilly Shire Council prior to the commencement of the demolition work.</w:t>
          </w:r>
        </w:p>
        <w:p w14:paraId="11D56C82" w14:textId="77777777" w:rsidR="008038AC" w:rsidRDefault="008038AC" w:rsidP="008038AC">
          <w:pPr>
            <w:pStyle w:val="ListParagraph"/>
            <w:rPr>
              <w:rFonts w:cs="Arial"/>
            </w:rPr>
          </w:pPr>
        </w:p>
        <w:p w14:paraId="1BE09589" w14:textId="3EF1A625" w:rsidR="008038AC" w:rsidRDefault="008038AC" w:rsidP="00C94697">
          <w:pPr>
            <w:pStyle w:val="PlainText"/>
            <w:numPr>
              <w:ilvl w:val="0"/>
              <w:numId w:val="27"/>
            </w:numPr>
            <w:jc w:val="both"/>
            <w:rPr>
              <w:rFonts w:ascii="Arial" w:hAnsi="Arial" w:cs="Arial"/>
            </w:rPr>
          </w:pPr>
          <w:r w:rsidRPr="008038AC">
            <w:rPr>
              <w:rFonts w:ascii="Arial" w:hAnsi="Arial" w:cs="Arial"/>
            </w:rPr>
            <w:t xml:space="preserve">Demolition works shall not create general nuisance by reason of inadequate dust, </w:t>
          </w:r>
          <w:proofErr w:type="gramStart"/>
          <w:r w:rsidRPr="008038AC">
            <w:rPr>
              <w:rFonts w:ascii="Arial" w:hAnsi="Arial" w:cs="Arial"/>
            </w:rPr>
            <w:t>noise</w:t>
          </w:r>
          <w:proofErr w:type="gramEnd"/>
          <w:r w:rsidRPr="008038AC">
            <w:rPr>
              <w:rFonts w:ascii="Arial" w:hAnsi="Arial" w:cs="Arial"/>
            </w:rPr>
            <w:t xml:space="preserve"> or environmental controls.</w:t>
          </w:r>
        </w:p>
        <w:p w14:paraId="55AF49A0" w14:textId="77777777" w:rsidR="00AA7C99" w:rsidRDefault="00AA7C99" w:rsidP="00AA7C99">
          <w:pPr>
            <w:pStyle w:val="ListParagraph"/>
            <w:rPr>
              <w:rFonts w:cs="Arial"/>
            </w:rPr>
          </w:pPr>
        </w:p>
        <w:p w14:paraId="577F9CCD" w14:textId="0B67CC6F" w:rsidR="00AA7C99" w:rsidRDefault="00AA7C99" w:rsidP="00C94697">
          <w:pPr>
            <w:pStyle w:val="PlainText"/>
            <w:numPr>
              <w:ilvl w:val="0"/>
              <w:numId w:val="27"/>
            </w:numPr>
            <w:jc w:val="both"/>
            <w:rPr>
              <w:rFonts w:ascii="Arial" w:hAnsi="Arial" w:cs="Arial"/>
            </w:rPr>
          </w:pPr>
          <w:r w:rsidRPr="00AA7C99">
            <w:rPr>
              <w:rFonts w:ascii="Arial" w:hAnsi="Arial" w:cs="Arial"/>
            </w:rPr>
            <w:t>Certification is to be provided by the Demolition Contractor that the demolition work has been carried out in accordance with the above conditions. Such certification is to be provided to Council or the nominated Accredited Certifier prior to the issue of any Construction Certificate</w:t>
          </w:r>
          <w:r>
            <w:rPr>
              <w:rFonts w:ascii="Arial" w:hAnsi="Arial" w:cs="Arial"/>
            </w:rPr>
            <w:t>.</w:t>
          </w:r>
        </w:p>
        <w:p w14:paraId="0CC15503" w14:textId="77777777" w:rsidR="008038AC" w:rsidRDefault="008038AC" w:rsidP="008038AC">
          <w:pPr>
            <w:pStyle w:val="ListParagraph"/>
            <w:rPr>
              <w:rFonts w:cs="Arial"/>
            </w:rPr>
          </w:pPr>
        </w:p>
        <w:p w14:paraId="203783A0" w14:textId="56BE4B16" w:rsidR="008038AC" w:rsidRDefault="008038AC" w:rsidP="00C94697">
          <w:pPr>
            <w:pStyle w:val="PlainText"/>
            <w:numPr>
              <w:ilvl w:val="0"/>
              <w:numId w:val="27"/>
            </w:numPr>
            <w:jc w:val="both"/>
            <w:rPr>
              <w:rFonts w:ascii="Arial" w:hAnsi="Arial" w:cs="Arial"/>
            </w:rPr>
          </w:pPr>
          <w:r w:rsidRPr="008038AC">
            <w:rPr>
              <w:rFonts w:ascii="Arial" w:hAnsi="Arial" w:cs="Arial"/>
            </w:rPr>
            <w:t>Only fill characterised as VENM or ENM under the guidelines of the NSW Environmental Protection Authority may be used in this development. Copies of validation reports for all fill used shall be retained and presented to Council on request.</w:t>
          </w:r>
        </w:p>
        <w:p w14:paraId="71C822D2" w14:textId="77777777" w:rsidR="00AA7C99" w:rsidRDefault="00AA7C99" w:rsidP="00AA7C99">
          <w:pPr>
            <w:pStyle w:val="PlainText"/>
            <w:rPr>
              <w:rFonts w:ascii="Arial" w:hAnsi="Arial" w:cs="Arial"/>
            </w:rPr>
          </w:pPr>
        </w:p>
        <w:p w14:paraId="29E4963A" w14:textId="310A4B35" w:rsidR="00AA7C99" w:rsidRDefault="00AA7C99" w:rsidP="00C94697">
          <w:pPr>
            <w:pStyle w:val="PlainText"/>
            <w:numPr>
              <w:ilvl w:val="0"/>
              <w:numId w:val="27"/>
            </w:numPr>
            <w:jc w:val="both"/>
            <w:rPr>
              <w:rFonts w:ascii="Arial" w:hAnsi="Arial" w:cs="Arial"/>
            </w:rPr>
          </w:pPr>
          <w:r w:rsidRPr="00AA7C99">
            <w:rPr>
              <w:rFonts w:ascii="Arial" w:hAnsi="Arial" w:cs="Arial"/>
              <w:b/>
              <w:bCs/>
            </w:rPr>
            <w:lastRenderedPageBreak/>
            <w:t>Removal of Waste Materials</w:t>
          </w:r>
          <w:r>
            <w:rPr>
              <w:rFonts w:ascii="Arial" w:hAnsi="Arial" w:cs="Arial"/>
            </w:rPr>
            <w:t xml:space="preserve"> - </w:t>
          </w:r>
          <w:r w:rsidRPr="00AA7C99">
            <w:rPr>
              <w:rFonts w:ascii="Arial" w:hAnsi="Arial" w:cs="Arial"/>
            </w:rPr>
            <w:t>Where there is a need to remove any identified</w:t>
          </w:r>
          <w:r>
            <w:rPr>
              <w:rFonts w:ascii="Arial" w:hAnsi="Arial" w:cs="Arial"/>
            </w:rPr>
            <w:t xml:space="preserve"> </w:t>
          </w:r>
          <w:r w:rsidRPr="00AA7C99">
            <w:rPr>
              <w:rFonts w:ascii="Arial" w:hAnsi="Arial" w:cs="Arial"/>
            </w:rPr>
            <w:t xml:space="preserve">materials from the site that contain fill/rubbish/asbestos, the waste material shall be assessed and classified in accordance with the NSW EPA Waste Classification Guidelines (2014) (refer to: </w:t>
          </w:r>
          <w:hyperlink r:id="rId7" w:history="1">
            <w:r w:rsidRPr="00FC4DF1">
              <w:rPr>
                <w:rStyle w:val="Hyperlink"/>
                <w:rFonts w:ascii="Arial" w:hAnsi="Arial" w:cs="Arial"/>
              </w:rPr>
              <w:t>www.epa.nsw.gov.au/wasteregulation/classify-guidelines.htm</w:t>
            </w:r>
          </w:hyperlink>
          <w:r w:rsidRPr="00AA7C99">
            <w:rPr>
              <w:rFonts w:ascii="Arial" w:hAnsi="Arial" w:cs="Arial"/>
            </w:rPr>
            <w:t>)</w:t>
          </w:r>
        </w:p>
        <w:p w14:paraId="0305BF2F" w14:textId="77777777" w:rsidR="00AA7C99" w:rsidRDefault="00AA7C99" w:rsidP="00AA7C99">
          <w:pPr>
            <w:pStyle w:val="ListParagraph"/>
            <w:rPr>
              <w:rFonts w:cs="Arial"/>
            </w:rPr>
          </w:pPr>
        </w:p>
        <w:p w14:paraId="715AAD85" w14:textId="03428492" w:rsidR="00AA7C99" w:rsidRPr="00AA7C99" w:rsidRDefault="00AA7C99" w:rsidP="00AA7C99">
          <w:pPr>
            <w:pStyle w:val="PlainText"/>
            <w:ind w:left="360"/>
            <w:rPr>
              <w:rFonts w:ascii="Arial" w:hAnsi="Arial" w:cs="Arial"/>
            </w:rPr>
          </w:pPr>
          <w:r w:rsidRPr="00AA7C99">
            <w:rPr>
              <w:rFonts w:ascii="Arial" w:hAnsi="Arial" w:cs="Arial"/>
            </w:rPr>
            <w:t xml:space="preserve">Once assessed, the materials shall be disposed of to a licensed waste facility suitable for that </w:t>
          </w:r>
          <w:proofErr w:type="gramStart"/>
          <w:r w:rsidRPr="00AA7C99">
            <w:rPr>
              <w:rFonts w:ascii="Arial" w:hAnsi="Arial" w:cs="Arial"/>
            </w:rPr>
            <w:t>particular classification</w:t>
          </w:r>
          <w:proofErr w:type="gramEnd"/>
          <w:r w:rsidRPr="00AA7C99">
            <w:rPr>
              <w:rFonts w:ascii="Arial" w:hAnsi="Arial" w:cs="Arial"/>
            </w:rPr>
            <w:t xml:space="preserve"> of waste. Copies of tipping dockets shall be retained and supplied to Council upon request.</w:t>
          </w:r>
        </w:p>
        <w:p w14:paraId="3EBFABF2" w14:textId="77777777" w:rsidR="00AA7C99" w:rsidRPr="00AA7C99" w:rsidRDefault="00AA7C99" w:rsidP="00AA7C99">
          <w:pPr>
            <w:pStyle w:val="PlainText"/>
            <w:ind w:left="360"/>
            <w:rPr>
              <w:rFonts w:ascii="Arial" w:hAnsi="Arial" w:cs="Arial"/>
            </w:rPr>
          </w:pPr>
        </w:p>
        <w:p w14:paraId="5A343AA7" w14:textId="77777777" w:rsidR="00AA7C99" w:rsidRPr="00AA7C99" w:rsidRDefault="00AA7C99" w:rsidP="00C94697">
          <w:pPr>
            <w:pStyle w:val="PlainText"/>
            <w:numPr>
              <w:ilvl w:val="0"/>
              <w:numId w:val="27"/>
            </w:numPr>
            <w:rPr>
              <w:rFonts w:ascii="Arial" w:hAnsi="Arial" w:cs="Arial"/>
            </w:rPr>
          </w:pPr>
          <w:r w:rsidRPr="00AA7C99">
            <w:rPr>
              <w:rFonts w:ascii="Arial" w:hAnsi="Arial" w:cs="Arial"/>
              <w:b/>
              <w:bCs/>
            </w:rPr>
            <w:t>Detailed Site Investigation</w:t>
          </w:r>
          <w:r w:rsidRPr="00AA7C99">
            <w:rPr>
              <w:rFonts w:ascii="Arial" w:hAnsi="Arial" w:cs="Arial"/>
            </w:rPr>
            <w:t xml:space="preserve"> - Compliance with the recommendations as outlined in the Detailed Site Investigation prepared by SMEC dated 29 September 2021 (Rev 1). </w:t>
          </w:r>
        </w:p>
        <w:p w14:paraId="20BB0D69" w14:textId="77777777" w:rsidR="00AA7C99" w:rsidRPr="00AA7C99" w:rsidRDefault="00AA7C99" w:rsidP="00AA7C99">
          <w:pPr>
            <w:pStyle w:val="PlainText"/>
            <w:ind w:left="360"/>
            <w:rPr>
              <w:rFonts w:ascii="Arial" w:hAnsi="Arial" w:cs="Arial"/>
            </w:rPr>
          </w:pPr>
        </w:p>
        <w:p w14:paraId="627E8221" w14:textId="7D0BAF8A" w:rsidR="008038AC" w:rsidRDefault="00AA7C99" w:rsidP="00C94697">
          <w:pPr>
            <w:pStyle w:val="PlainText"/>
            <w:numPr>
              <w:ilvl w:val="0"/>
              <w:numId w:val="27"/>
            </w:numPr>
            <w:jc w:val="both"/>
            <w:rPr>
              <w:rFonts w:ascii="Arial" w:hAnsi="Arial" w:cs="Arial"/>
            </w:rPr>
          </w:pPr>
          <w:r w:rsidRPr="003D742F">
            <w:rPr>
              <w:rFonts w:ascii="Arial" w:hAnsi="Arial" w:cs="Arial"/>
              <w:b/>
              <w:bCs/>
            </w:rPr>
            <w:t>Supplementary Detailed Site Investigation</w:t>
          </w:r>
          <w:r w:rsidRPr="003D742F">
            <w:rPr>
              <w:rFonts w:ascii="Arial" w:hAnsi="Arial" w:cs="Arial"/>
            </w:rPr>
            <w:t xml:space="preserve"> – A supplementary Detailed Site Investigation is to be prepared and submitted to Council after demolition and prior to the commencement of building works. The supplementary Detailed Site Investigation is to be prepared by a suitably qualified Contaminated Land Consultant with reference to all previous investigations carried out at the site. The supplementary Detailed Site Investigation is to close all </w:t>
          </w:r>
          <w:r w:rsidRPr="00452D8A">
            <w:rPr>
              <w:rFonts w:ascii="Arial" w:hAnsi="Arial" w:cs="Arial"/>
            </w:rPr>
            <w:t>data gaps identified in the Detailed Site Investigation prepared by SMEC dated 29 September 2021 and is to include a thorough assessment of the existing Childcare centre site. Should the supplementary Detailed Site Investigation identify contamination that requires remediation then a separate Development Application for Remediation will be required.</w:t>
          </w:r>
        </w:p>
        <w:p w14:paraId="32A2E99C" w14:textId="2C7A1847" w:rsidR="00700A65" w:rsidRDefault="00700A65" w:rsidP="00E50FA2">
          <w:pPr>
            <w:ind w:left="0" w:firstLine="0"/>
            <w:outlineLvl w:val="0"/>
            <w:rPr>
              <w:rFonts w:cs="Arial"/>
            </w:rPr>
          </w:pPr>
        </w:p>
        <w:p w14:paraId="630239AD" w14:textId="77777777" w:rsidR="00452D8A" w:rsidRDefault="00452D8A" w:rsidP="00E50FA2">
          <w:pPr>
            <w:ind w:left="0" w:firstLine="0"/>
            <w:outlineLvl w:val="0"/>
            <w:rPr>
              <w:rFonts w:cs="Arial"/>
            </w:rPr>
          </w:pPr>
        </w:p>
        <w:p w14:paraId="36982C13" w14:textId="5D08403D" w:rsidR="00E50FA2" w:rsidRPr="00E50FA2" w:rsidRDefault="00E50FA2" w:rsidP="00E50FA2">
          <w:pPr>
            <w:rPr>
              <w:rFonts w:cs="Arial"/>
              <w:b/>
              <w:bCs/>
            </w:rPr>
          </w:pPr>
          <w:r>
            <w:rPr>
              <w:rFonts w:cs="Arial"/>
              <w:b/>
              <w:bCs/>
            </w:rPr>
            <w:t xml:space="preserve">(7)  </w:t>
          </w:r>
          <w:r w:rsidRPr="00E50FA2">
            <w:rPr>
              <w:rFonts w:cs="Arial"/>
              <w:b/>
              <w:bCs/>
            </w:rPr>
            <w:t>ENGINEERING &amp; CONSTRUCTION SPECIFICATIONS</w:t>
          </w:r>
        </w:p>
        <w:p w14:paraId="679BF9F0" w14:textId="77777777" w:rsidR="00E50FA2" w:rsidRPr="00E50FA2" w:rsidRDefault="00E50FA2" w:rsidP="00E50FA2">
          <w:pPr>
            <w:rPr>
              <w:rFonts w:cs="Arial"/>
              <w:b/>
              <w:bCs/>
            </w:rPr>
          </w:pPr>
        </w:p>
        <w:p w14:paraId="06DFACDF" w14:textId="20954CB0" w:rsidR="00E50FA2" w:rsidRDefault="00E50FA2" w:rsidP="003747F5">
          <w:pPr>
            <w:ind w:left="0" w:firstLine="0"/>
            <w:rPr>
              <w:rFonts w:cs="Arial"/>
              <w:b/>
              <w:bCs/>
            </w:rPr>
          </w:pPr>
          <w:r w:rsidRPr="00E50FA2">
            <w:rPr>
              <w:rFonts w:cs="Arial"/>
              <w:b/>
              <w:bCs/>
            </w:rPr>
            <w:t xml:space="preserve">These conditions have been imposed to ensure that developments within the Shire are of a standard which is both safe and acceptable to Council and members of the public. </w:t>
          </w:r>
        </w:p>
        <w:p w14:paraId="6771AC5B" w14:textId="77777777" w:rsidR="00E50FA2" w:rsidRPr="00E50FA2" w:rsidRDefault="00E50FA2" w:rsidP="00BF6317">
          <w:pPr>
            <w:ind w:left="0" w:firstLine="0"/>
            <w:rPr>
              <w:rFonts w:cs="Arial"/>
            </w:rPr>
          </w:pPr>
        </w:p>
        <w:p w14:paraId="0A307954" w14:textId="3451567C" w:rsidR="00E50FA2" w:rsidRDefault="00E50FA2" w:rsidP="00C94697">
          <w:pPr>
            <w:pStyle w:val="ListParagraph"/>
            <w:numPr>
              <w:ilvl w:val="0"/>
              <w:numId w:val="11"/>
            </w:numPr>
            <w:rPr>
              <w:rFonts w:cs="Arial"/>
            </w:rPr>
          </w:pPr>
          <w:r w:rsidRPr="00E50FA2">
            <w:rPr>
              <w:rFonts w:cs="Arial"/>
            </w:rPr>
            <w:t>All</w:t>
          </w:r>
          <w:r w:rsidR="00BF6317">
            <w:rPr>
              <w:rFonts w:cs="Arial"/>
            </w:rPr>
            <w:t xml:space="preserve"> civil and road</w:t>
          </w:r>
          <w:r w:rsidRPr="00E50FA2">
            <w:rPr>
              <w:rFonts w:cs="Arial"/>
            </w:rPr>
            <w:t xml:space="preserve"> works are to be designed and carried out in accordance with Wollondilly shire Council’s adopted Design and Construction Specifications.</w:t>
          </w:r>
        </w:p>
        <w:p w14:paraId="4576DE1E" w14:textId="77777777" w:rsidR="00E50FA2" w:rsidRDefault="00E50FA2" w:rsidP="00E50FA2">
          <w:pPr>
            <w:pStyle w:val="ListParagraph"/>
            <w:rPr>
              <w:rFonts w:cs="Arial"/>
            </w:rPr>
          </w:pPr>
        </w:p>
        <w:p w14:paraId="5D2388F8" w14:textId="23BB9FDF" w:rsidR="00E50FA2" w:rsidRDefault="00BF6317" w:rsidP="00C94697">
          <w:pPr>
            <w:pStyle w:val="ListParagraph"/>
            <w:numPr>
              <w:ilvl w:val="0"/>
              <w:numId w:val="11"/>
            </w:numPr>
            <w:rPr>
              <w:rFonts w:cs="Arial"/>
            </w:rPr>
          </w:pPr>
          <w:r w:rsidRPr="00BF6317">
            <w:rPr>
              <w:rFonts w:cs="Arial"/>
            </w:rPr>
            <w:t>Prior to issue of Construction Certificate, a "Soil and Water Management Plan" (SWMP) that outlines the measures that will be taken to limit and contain sediment laden runoff during construction shall be submitted to Council. The measures shall be in accordance with Council's Construction specification and the Department of Housing's "Blue Book". The plan is to be approved by Council or nominated Certifier.</w:t>
          </w:r>
        </w:p>
        <w:p w14:paraId="6054FFA6" w14:textId="77777777" w:rsidR="00E50FA2" w:rsidRPr="00E50FA2" w:rsidRDefault="00E50FA2" w:rsidP="00E50FA2">
          <w:pPr>
            <w:ind w:left="0" w:firstLine="0"/>
            <w:rPr>
              <w:rFonts w:cs="Arial"/>
            </w:rPr>
          </w:pPr>
        </w:p>
        <w:p w14:paraId="374A7F91" w14:textId="4DAA0695" w:rsidR="00E50FA2" w:rsidRPr="00E50FA2" w:rsidRDefault="00E50FA2" w:rsidP="00E50FA2">
          <w:pPr>
            <w:rPr>
              <w:rFonts w:cs="Arial"/>
              <w:b/>
              <w:bCs/>
            </w:rPr>
          </w:pPr>
          <w:r>
            <w:rPr>
              <w:rFonts w:cs="Arial"/>
              <w:b/>
              <w:bCs/>
            </w:rPr>
            <w:t xml:space="preserve">(8)  </w:t>
          </w:r>
          <w:r w:rsidRPr="00E50FA2">
            <w:rPr>
              <w:rFonts w:cs="Arial"/>
              <w:b/>
              <w:bCs/>
            </w:rPr>
            <w:t xml:space="preserve">PUBLIC ROADS </w:t>
          </w:r>
        </w:p>
        <w:p w14:paraId="7F564BFE" w14:textId="77777777" w:rsidR="00E50FA2" w:rsidRDefault="00E50FA2" w:rsidP="00E50FA2">
          <w:pPr>
            <w:ind w:left="0" w:firstLine="0"/>
            <w:rPr>
              <w:rFonts w:cs="Arial"/>
              <w:b/>
              <w:bCs/>
            </w:rPr>
          </w:pPr>
        </w:p>
        <w:p w14:paraId="400C9F9D" w14:textId="5F635143" w:rsidR="00E50FA2" w:rsidRPr="00E50FA2" w:rsidRDefault="00E50FA2" w:rsidP="00E50FA2">
          <w:pPr>
            <w:ind w:left="0" w:firstLine="0"/>
            <w:rPr>
              <w:rFonts w:cs="Arial"/>
              <w:b/>
              <w:bCs/>
            </w:rPr>
          </w:pPr>
          <w:r w:rsidRPr="00E50FA2">
            <w:rPr>
              <w:rFonts w:cs="Arial"/>
              <w:b/>
              <w:bCs/>
            </w:rPr>
            <w:t>These condition</w:t>
          </w:r>
          <w:r w:rsidR="00E273D2">
            <w:rPr>
              <w:rFonts w:cs="Arial"/>
              <w:b/>
              <w:bCs/>
            </w:rPr>
            <w:t>s</w:t>
          </w:r>
          <w:r w:rsidRPr="00E50FA2">
            <w:rPr>
              <w:rFonts w:cs="Arial"/>
              <w:b/>
              <w:bCs/>
            </w:rPr>
            <w:t xml:space="preserve"> have been imposed to ensure all public road works required by the development are provided to an adequate standard. </w:t>
          </w:r>
        </w:p>
        <w:p w14:paraId="7244E030" w14:textId="77777777" w:rsidR="00E50FA2" w:rsidRPr="00E50FA2" w:rsidRDefault="00E50FA2" w:rsidP="00E50FA2">
          <w:pPr>
            <w:rPr>
              <w:rFonts w:cs="Arial"/>
            </w:rPr>
          </w:pPr>
        </w:p>
        <w:p w14:paraId="2D098E72" w14:textId="77777777" w:rsidR="00E50FA2" w:rsidRPr="00E50FA2" w:rsidRDefault="00E50FA2" w:rsidP="00BF6317">
          <w:pPr>
            <w:ind w:left="0" w:firstLine="0"/>
            <w:rPr>
              <w:rFonts w:cs="Arial"/>
            </w:rPr>
          </w:pPr>
        </w:p>
        <w:p w14:paraId="44488CDB" w14:textId="2B7DFF97" w:rsidR="00E50FA2" w:rsidRPr="00BF6317" w:rsidRDefault="00BF6317" w:rsidP="00C94697">
          <w:pPr>
            <w:pStyle w:val="ListParagraph"/>
            <w:numPr>
              <w:ilvl w:val="0"/>
              <w:numId w:val="23"/>
            </w:numPr>
            <w:rPr>
              <w:rFonts w:cs="Arial"/>
            </w:rPr>
          </w:pPr>
          <w:r w:rsidRPr="00BF6317">
            <w:rPr>
              <w:rFonts w:cs="Arial"/>
            </w:rPr>
            <w:t>Prior the commencement of works a traffic management plan shall be prepared to the satisfaction of the road authorities by the principal contractor undertaking the building works that outlines the management of traffic and pedestrians around the worksite, access for construction vehicles, parking for construction vehicles, management of complaints and other environmental considerations within the road reserve.</w:t>
          </w:r>
        </w:p>
        <w:p w14:paraId="3DFE7BA3" w14:textId="66D9F514" w:rsidR="00BF6317" w:rsidRDefault="00BF6317" w:rsidP="00BF6317">
          <w:pPr>
            <w:ind w:left="0" w:firstLine="0"/>
            <w:rPr>
              <w:rFonts w:eastAsiaTheme="minorHAnsi" w:cs="Arial"/>
              <w:szCs w:val="22"/>
              <w:lang w:eastAsia="en-US"/>
            </w:rPr>
          </w:pPr>
        </w:p>
        <w:p w14:paraId="02378855" w14:textId="0FFDC0FF" w:rsidR="00BF6317" w:rsidRPr="00BF6317" w:rsidRDefault="00BF6317" w:rsidP="00C94697">
          <w:pPr>
            <w:pStyle w:val="ListParagraph"/>
            <w:numPr>
              <w:ilvl w:val="0"/>
              <w:numId w:val="23"/>
            </w:numPr>
            <w:rPr>
              <w:rFonts w:cs="Arial"/>
            </w:rPr>
          </w:pPr>
          <w:r w:rsidRPr="00BF6317">
            <w:rPr>
              <w:rFonts w:cs="Arial"/>
            </w:rPr>
            <w:t xml:space="preserve">Provision of Vehicular Access to the site through the construction of commercial grade layback gutter crossing/concrete footpath crossing in accordance with Council’s </w:t>
          </w:r>
          <w:r w:rsidRPr="00BF6317">
            <w:rPr>
              <w:rFonts w:cs="Arial"/>
            </w:rPr>
            <w:lastRenderedPageBreak/>
            <w:t>Construction Specifications. Existing footpath grades and levels shall be maintained to ensure smooth transition between the new driveway and existing footpath.</w:t>
          </w:r>
        </w:p>
        <w:p w14:paraId="4922FBB0" w14:textId="77777777" w:rsidR="00BF6317" w:rsidRPr="00BF6317" w:rsidRDefault="00BF6317" w:rsidP="00BF6317">
          <w:pPr>
            <w:ind w:left="0" w:firstLine="0"/>
            <w:rPr>
              <w:rFonts w:eastAsiaTheme="minorHAnsi" w:cs="Arial"/>
              <w:szCs w:val="22"/>
              <w:lang w:eastAsia="en-US"/>
            </w:rPr>
          </w:pPr>
        </w:p>
        <w:p w14:paraId="2775DF53" w14:textId="3EAAB18B" w:rsidR="00BF6317" w:rsidRPr="00BF6317" w:rsidRDefault="00BF6317" w:rsidP="00C94697">
          <w:pPr>
            <w:pStyle w:val="ListParagraph"/>
            <w:numPr>
              <w:ilvl w:val="0"/>
              <w:numId w:val="23"/>
            </w:numPr>
            <w:rPr>
              <w:rFonts w:cs="Arial"/>
            </w:rPr>
          </w:pPr>
          <w:r w:rsidRPr="00BF6317">
            <w:rPr>
              <w:rFonts w:cs="Arial"/>
            </w:rPr>
            <w:t>Provision must be made for concrete footpath, along the full development frontage, from the back of kerb to the boundary line. Footpath crossfall should be approximately 2.5%.</w:t>
          </w:r>
        </w:p>
        <w:p w14:paraId="549B7C25" w14:textId="77777777" w:rsidR="00BF6317" w:rsidRPr="00BF6317" w:rsidRDefault="00BF6317" w:rsidP="00BF6317">
          <w:pPr>
            <w:pStyle w:val="ListParagraph"/>
            <w:rPr>
              <w:rFonts w:cs="Arial"/>
            </w:rPr>
          </w:pPr>
        </w:p>
        <w:p w14:paraId="3A0B6434" w14:textId="77777777" w:rsidR="00BF6317" w:rsidRDefault="00BF6317" w:rsidP="00C94697">
          <w:pPr>
            <w:pStyle w:val="ListParagraph"/>
            <w:numPr>
              <w:ilvl w:val="0"/>
              <w:numId w:val="23"/>
            </w:numPr>
            <w:rPr>
              <w:rFonts w:cs="Arial"/>
            </w:rPr>
          </w:pPr>
          <w:r w:rsidRPr="00BF6317">
            <w:rPr>
              <w:rFonts w:cs="Arial"/>
            </w:rPr>
            <w:t xml:space="preserve">To ensure unobstructed public footpath, all accessible ramps, </w:t>
          </w:r>
          <w:proofErr w:type="gramStart"/>
          <w:r w:rsidRPr="00BF6317">
            <w:rPr>
              <w:rFonts w:cs="Arial"/>
            </w:rPr>
            <w:t>landings</w:t>
          </w:r>
          <w:proofErr w:type="gramEnd"/>
          <w:r w:rsidRPr="00BF6317">
            <w:rPr>
              <w:rFonts w:cs="Arial"/>
            </w:rPr>
            <w:t xml:space="preserve"> or handrails must be provided within the development lot boundaries.</w:t>
          </w:r>
        </w:p>
        <w:p w14:paraId="620FE193" w14:textId="77777777" w:rsidR="00BF6317" w:rsidRPr="00BF6317" w:rsidRDefault="00BF6317" w:rsidP="00BF6317">
          <w:pPr>
            <w:pStyle w:val="ListParagraph"/>
            <w:rPr>
              <w:rFonts w:cs="Arial"/>
            </w:rPr>
          </w:pPr>
        </w:p>
        <w:p w14:paraId="0629B726" w14:textId="77777777" w:rsidR="00BF6317" w:rsidRDefault="00BF6317" w:rsidP="00C94697">
          <w:pPr>
            <w:pStyle w:val="ListParagraph"/>
            <w:numPr>
              <w:ilvl w:val="0"/>
              <w:numId w:val="23"/>
            </w:numPr>
            <w:rPr>
              <w:rFonts w:cs="Arial"/>
            </w:rPr>
          </w:pPr>
          <w:r w:rsidRPr="00BF6317">
            <w:rPr>
              <w:rFonts w:cs="Arial"/>
            </w:rPr>
            <w:t>Any accessible parking spaces provided on the road reserve shall comply with the relevant sections of AS 2890.</w:t>
          </w:r>
        </w:p>
        <w:p w14:paraId="0963F351" w14:textId="77777777" w:rsidR="00BF6317" w:rsidRPr="00BF6317" w:rsidRDefault="00BF6317" w:rsidP="00BF6317">
          <w:pPr>
            <w:pStyle w:val="ListParagraph"/>
            <w:rPr>
              <w:rFonts w:cs="Arial"/>
            </w:rPr>
          </w:pPr>
        </w:p>
        <w:p w14:paraId="529BEA70" w14:textId="15B2C484" w:rsidR="00BF6317" w:rsidRPr="00BF6317" w:rsidRDefault="00BF6317" w:rsidP="00C94697">
          <w:pPr>
            <w:pStyle w:val="ListParagraph"/>
            <w:numPr>
              <w:ilvl w:val="0"/>
              <w:numId w:val="23"/>
            </w:numPr>
            <w:rPr>
              <w:rFonts w:cs="Arial"/>
            </w:rPr>
          </w:pPr>
          <w:r w:rsidRPr="00BF6317">
            <w:rPr>
              <w:rFonts w:cs="Arial"/>
            </w:rPr>
            <w:t>Prior to any works within the road reserve, a Road Management Permit is to be obtained from Manager Assets, Transport and Engineering.</w:t>
          </w:r>
        </w:p>
        <w:p w14:paraId="65147CC3" w14:textId="77777777" w:rsidR="00E50FA2" w:rsidRPr="00E50FA2" w:rsidRDefault="00E50FA2" w:rsidP="00BF6317">
          <w:pPr>
            <w:ind w:left="0" w:firstLine="0"/>
            <w:rPr>
              <w:rFonts w:cs="Arial"/>
            </w:rPr>
          </w:pPr>
        </w:p>
        <w:p w14:paraId="5E033502" w14:textId="7D438CD6" w:rsidR="00E50FA2" w:rsidRPr="00E50FA2" w:rsidRDefault="00E50FA2" w:rsidP="00E50FA2">
          <w:pPr>
            <w:rPr>
              <w:rFonts w:cs="Arial"/>
              <w:b/>
              <w:bCs/>
            </w:rPr>
          </w:pPr>
          <w:r>
            <w:rPr>
              <w:rFonts w:cs="Arial"/>
              <w:b/>
              <w:bCs/>
            </w:rPr>
            <w:t xml:space="preserve">(9)  </w:t>
          </w:r>
          <w:r w:rsidRPr="00E50FA2">
            <w:rPr>
              <w:rFonts w:cs="Arial"/>
              <w:b/>
              <w:bCs/>
            </w:rPr>
            <w:t xml:space="preserve">DRAINAGE/STORMWATER </w:t>
          </w:r>
        </w:p>
        <w:p w14:paraId="0AC2BF74" w14:textId="3661808D" w:rsidR="00BF6317" w:rsidRDefault="00BF6317" w:rsidP="00BF6317">
          <w:pPr>
            <w:ind w:left="0" w:firstLine="0"/>
            <w:rPr>
              <w:rFonts w:eastAsiaTheme="minorHAnsi" w:cs="Arial"/>
              <w:szCs w:val="22"/>
              <w:lang w:eastAsia="en-US"/>
            </w:rPr>
          </w:pPr>
        </w:p>
        <w:p w14:paraId="558D7E5C" w14:textId="4962EBD6" w:rsidR="003747F5" w:rsidRDefault="003747F5" w:rsidP="00BF6317">
          <w:pPr>
            <w:ind w:left="0" w:firstLine="0"/>
            <w:rPr>
              <w:rFonts w:eastAsiaTheme="minorHAnsi" w:cs="Arial"/>
              <w:szCs w:val="22"/>
              <w:lang w:eastAsia="en-US"/>
            </w:rPr>
          </w:pPr>
          <w:r>
            <w:rPr>
              <w:b/>
              <w:bCs/>
              <w:szCs w:val="22"/>
            </w:rPr>
            <w:t>These conditions have been imposed to ensure drainage/stormwater is appropriately managed.</w:t>
          </w:r>
        </w:p>
        <w:p w14:paraId="0ACF2FA1" w14:textId="77777777" w:rsidR="003747F5" w:rsidRPr="00BF6317" w:rsidRDefault="003747F5" w:rsidP="00BF6317">
          <w:pPr>
            <w:ind w:left="0" w:firstLine="0"/>
            <w:rPr>
              <w:rFonts w:eastAsiaTheme="minorHAnsi" w:cs="Arial"/>
              <w:szCs w:val="22"/>
              <w:lang w:eastAsia="en-US"/>
            </w:rPr>
          </w:pPr>
        </w:p>
        <w:p w14:paraId="6C376A14" w14:textId="753A3434" w:rsidR="00BF6317" w:rsidRDefault="00BF6317" w:rsidP="00C94697">
          <w:pPr>
            <w:pStyle w:val="ListParagraph"/>
            <w:numPr>
              <w:ilvl w:val="0"/>
              <w:numId w:val="24"/>
            </w:numPr>
            <w:rPr>
              <w:rFonts w:cs="Arial"/>
            </w:rPr>
          </w:pPr>
          <w:r w:rsidRPr="00BF6317">
            <w:rPr>
              <w:rFonts w:cs="Arial"/>
            </w:rPr>
            <w:t xml:space="preserve">Stormwater runoff from and through the property is to be appropriately managed </w:t>
          </w:r>
          <w:proofErr w:type="gramStart"/>
          <w:r w:rsidRPr="00BF6317">
            <w:rPr>
              <w:rFonts w:cs="Arial"/>
            </w:rPr>
            <w:t>so as to</w:t>
          </w:r>
          <w:proofErr w:type="gramEnd"/>
          <w:r w:rsidRPr="00BF6317">
            <w:rPr>
              <w:rFonts w:cs="Arial"/>
            </w:rPr>
            <w:t xml:space="preserve"> control nuisance, damage and hazard during a storm. </w:t>
          </w:r>
        </w:p>
        <w:p w14:paraId="0A3A17A6" w14:textId="77777777" w:rsidR="0084515C" w:rsidRPr="0084515C" w:rsidRDefault="0084515C" w:rsidP="0084515C">
          <w:pPr>
            <w:pStyle w:val="ListParagraph"/>
            <w:autoSpaceDE w:val="0"/>
            <w:autoSpaceDN w:val="0"/>
            <w:adjustRightInd w:val="0"/>
            <w:ind w:left="360"/>
            <w:jc w:val="left"/>
            <w:rPr>
              <w:rFonts w:cs="Arial"/>
              <w:color w:val="000000"/>
              <w:sz w:val="24"/>
            </w:rPr>
          </w:pPr>
        </w:p>
        <w:p w14:paraId="5F521C51" w14:textId="4D3A3E63" w:rsidR="0084515C" w:rsidRPr="0084515C" w:rsidRDefault="0084515C" w:rsidP="0084515C">
          <w:pPr>
            <w:pStyle w:val="ListParagraph"/>
            <w:numPr>
              <w:ilvl w:val="0"/>
              <w:numId w:val="24"/>
            </w:numPr>
            <w:autoSpaceDE w:val="0"/>
            <w:autoSpaceDN w:val="0"/>
            <w:adjustRightInd w:val="0"/>
            <w:rPr>
              <w:rFonts w:cs="Arial"/>
              <w:sz w:val="21"/>
              <w:szCs w:val="21"/>
            </w:rPr>
          </w:pPr>
          <w:r w:rsidRPr="0084515C">
            <w:rPr>
              <w:rFonts w:cs="Arial"/>
              <w:sz w:val="21"/>
              <w:szCs w:val="21"/>
            </w:rPr>
            <w:t xml:space="preserve">Prior to the issue of Construction Certificate, stormwater discharge to the public drainage system must be approved by the Manager Assets, Transport and Engineering. This approval must be provided with any S138 permit application. </w:t>
          </w:r>
        </w:p>
        <w:p w14:paraId="24ED7029" w14:textId="77777777" w:rsidR="00BF6317" w:rsidRPr="00BF6317" w:rsidRDefault="00BF6317" w:rsidP="00BF6317">
          <w:pPr>
            <w:rPr>
              <w:rFonts w:eastAsiaTheme="minorHAnsi" w:cs="Arial"/>
              <w:szCs w:val="22"/>
              <w:lang w:eastAsia="en-US"/>
            </w:rPr>
          </w:pPr>
        </w:p>
        <w:p w14:paraId="43F4A824" w14:textId="142C8EEB" w:rsidR="00BF6317" w:rsidRPr="00BF6317" w:rsidRDefault="00BF6317" w:rsidP="00C94697">
          <w:pPr>
            <w:pStyle w:val="ListParagraph"/>
            <w:numPr>
              <w:ilvl w:val="0"/>
              <w:numId w:val="24"/>
            </w:numPr>
            <w:rPr>
              <w:rFonts w:cs="Arial"/>
            </w:rPr>
          </w:pPr>
          <w:r w:rsidRPr="00BF6317">
            <w:rPr>
              <w:rFonts w:cs="Arial"/>
            </w:rPr>
            <w:t xml:space="preserve">The stormwater discharge from the site shall have adequate control measures installed that limit the post-development discharge rate, at each discharge point, to no more than the pre-development condition, for all storm events up to and including the 1% AEP event. </w:t>
          </w:r>
        </w:p>
        <w:p w14:paraId="1BE33F5A" w14:textId="4E7831E8" w:rsidR="00BF6317" w:rsidRDefault="00BF6317" w:rsidP="00BF6317">
          <w:pPr>
            <w:rPr>
              <w:rFonts w:eastAsiaTheme="minorHAnsi" w:cs="Arial"/>
              <w:szCs w:val="22"/>
              <w:lang w:eastAsia="en-US"/>
            </w:rPr>
          </w:pPr>
        </w:p>
        <w:p w14:paraId="741F783B" w14:textId="355E9814" w:rsidR="0084515C" w:rsidRPr="0084515C" w:rsidRDefault="0084515C" w:rsidP="0084515C">
          <w:pPr>
            <w:pStyle w:val="ListParagraph"/>
            <w:ind w:left="360"/>
            <w:rPr>
              <w:rFonts w:cs="Arial"/>
              <w:i/>
              <w:iCs/>
            </w:rPr>
          </w:pPr>
          <w:r w:rsidRPr="0084515C">
            <w:rPr>
              <w:rFonts w:cs="Arial"/>
              <w:i/>
              <w:iCs/>
            </w:rPr>
            <w:t>Note: While managing discharge rates may involve stormwater detention Council may consider compliance with the principles set out in Councils Water Sensitive Urban Design as partial / wholly compliant.</w:t>
          </w:r>
        </w:p>
        <w:p w14:paraId="1DD8EE28" w14:textId="77777777" w:rsidR="0084515C" w:rsidRPr="00BF6317" w:rsidRDefault="0084515C" w:rsidP="00BF6317">
          <w:pPr>
            <w:rPr>
              <w:rFonts w:eastAsiaTheme="minorHAnsi" w:cs="Arial"/>
              <w:szCs w:val="22"/>
              <w:lang w:eastAsia="en-US"/>
            </w:rPr>
          </w:pPr>
        </w:p>
        <w:p w14:paraId="7802241A" w14:textId="2451F218" w:rsidR="00BF6317" w:rsidRPr="00BF6317" w:rsidRDefault="00BF6317" w:rsidP="00C94697">
          <w:pPr>
            <w:pStyle w:val="ListParagraph"/>
            <w:numPr>
              <w:ilvl w:val="0"/>
              <w:numId w:val="24"/>
            </w:numPr>
            <w:rPr>
              <w:rFonts w:cs="Arial"/>
            </w:rPr>
          </w:pPr>
          <w:r w:rsidRPr="00BF6317">
            <w:rPr>
              <w:rFonts w:cs="Arial"/>
            </w:rPr>
            <w:t xml:space="preserve">Stormwater shall be managed generally in accordance with the submitted concept plans. Stormwater runoff shall be designed to cater for the </w:t>
          </w:r>
          <w:r w:rsidR="0084515C">
            <w:rPr>
              <w:rFonts w:cs="Arial"/>
            </w:rPr>
            <w:t>10</w:t>
          </w:r>
          <w:r w:rsidRPr="00BF6317">
            <w:rPr>
              <w:rFonts w:cs="Arial"/>
            </w:rPr>
            <w:t xml:space="preserve">% AEP critical storm event in accordance with the Wollondilly Shire Council Design Specification </w:t>
          </w:r>
        </w:p>
        <w:p w14:paraId="052FF36F" w14:textId="77777777" w:rsidR="00BF6317" w:rsidRPr="00BF6317" w:rsidRDefault="00BF6317" w:rsidP="00BF6317">
          <w:pPr>
            <w:rPr>
              <w:rFonts w:eastAsiaTheme="minorHAnsi" w:cs="Arial"/>
              <w:szCs w:val="22"/>
              <w:lang w:eastAsia="en-US"/>
            </w:rPr>
          </w:pPr>
        </w:p>
        <w:p w14:paraId="0981C060" w14:textId="77777777" w:rsidR="00BF6317" w:rsidRDefault="00BF6317" w:rsidP="00C94697">
          <w:pPr>
            <w:pStyle w:val="ListParagraph"/>
            <w:numPr>
              <w:ilvl w:val="0"/>
              <w:numId w:val="24"/>
            </w:numPr>
            <w:rPr>
              <w:rFonts w:cs="Arial"/>
            </w:rPr>
          </w:pPr>
          <w:r w:rsidRPr="00BF6317">
            <w:rPr>
              <w:rFonts w:cs="Arial"/>
            </w:rPr>
            <w:t xml:space="preserve">The discharge of stormwater from the development shall be carried to a point suitable for integration to the constructed stormwater drainage system. </w:t>
          </w:r>
        </w:p>
        <w:p w14:paraId="51BDE0C4" w14:textId="77777777" w:rsidR="00BF6317" w:rsidRPr="00BF6317" w:rsidRDefault="00BF6317" w:rsidP="00BF6317">
          <w:pPr>
            <w:pStyle w:val="ListParagraph"/>
            <w:rPr>
              <w:rFonts w:cs="Arial"/>
            </w:rPr>
          </w:pPr>
        </w:p>
        <w:p w14:paraId="58B840E1" w14:textId="77777777" w:rsidR="00BF6317" w:rsidRDefault="00BF6317" w:rsidP="00C94697">
          <w:pPr>
            <w:pStyle w:val="ListParagraph"/>
            <w:numPr>
              <w:ilvl w:val="0"/>
              <w:numId w:val="24"/>
            </w:numPr>
            <w:rPr>
              <w:rFonts w:cs="Arial"/>
            </w:rPr>
          </w:pPr>
          <w:r w:rsidRPr="00BF6317">
            <w:rPr>
              <w:rFonts w:cs="Arial"/>
            </w:rPr>
            <w:t xml:space="preserve">To ensure existing drainage infrastructure has sufficient capacity to receive stormwater discharge from the development, the person or entity having the benefit from this consent must </w:t>
          </w:r>
        </w:p>
        <w:p w14:paraId="2F9DE955" w14:textId="77777777" w:rsidR="00BF6317" w:rsidRPr="00BF6317" w:rsidRDefault="00BF6317" w:rsidP="00BF6317">
          <w:pPr>
            <w:pStyle w:val="ListParagraph"/>
            <w:rPr>
              <w:rFonts w:cs="Arial"/>
            </w:rPr>
          </w:pPr>
        </w:p>
        <w:p w14:paraId="68EAD958" w14:textId="77777777" w:rsidR="00BF6317" w:rsidRPr="009237E4" w:rsidRDefault="00BF6317" w:rsidP="00BF6317">
          <w:pPr>
            <w:pStyle w:val="ListParagraph"/>
            <w:ind w:left="360"/>
            <w:rPr>
              <w:rFonts w:cs="Arial"/>
            </w:rPr>
          </w:pPr>
          <w:r w:rsidRPr="009237E4">
            <w:rPr>
              <w:rFonts w:cs="Arial"/>
            </w:rPr>
            <w:t xml:space="preserve">a. Engage a suitably qualified Engineer to conduct a hydraulic assessment of the existing drainage infrastructure to determine any upgrade requirements to ensure there is no adverse flooding impact on upstream and downstream drainage or infrastructure. </w:t>
          </w:r>
        </w:p>
        <w:p w14:paraId="7B59B3D1" w14:textId="77777777" w:rsidR="00BF6317" w:rsidRPr="009237E4" w:rsidRDefault="00BF6317" w:rsidP="00BF6317">
          <w:pPr>
            <w:pStyle w:val="ListParagraph"/>
            <w:ind w:left="360"/>
            <w:rPr>
              <w:rFonts w:cs="Arial"/>
            </w:rPr>
          </w:pPr>
        </w:p>
        <w:p w14:paraId="35028BDD" w14:textId="33E8DB01" w:rsidR="00EF701C" w:rsidRDefault="00BF6317" w:rsidP="0084515C">
          <w:pPr>
            <w:pStyle w:val="ListParagraph"/>
            <w:ind w:left="360"/>
            <w:rPr>
              <w:rFonts w:cs="Arial"/>
            </w:rPr>
          </w:pPr>
          <w:r w:rsidRPr="009237E4">
            <w:rPr>
              <w:rFonts w:cs="Arial"/>
            </w:rPr>
            <w:t xml:space="preserve">b. Provide any necessary amplification or upgrading of existing downstream </w:t>
          </w:r>
          <w:r w:rsidR="0084515C" w:rsidRPr="009237E4">
            <w:rPr>
              <w:rFonts w:cs="Arial"/>
            </w:rPr>
            <w:t>drainage found not to have sufficient capacity for the development drainage.</w:t>
          </w:r>
        </w:p>
        <w:p w14:paraId="00E2876F" w14:textId="77777777" w:rsidR="00EF701C" w:rsidRDefault="00EF701C" w:rsidP="00BF6317">
          <w:pPr>
            <w:rPr>
              <w:rFonts w:eastAsiaTheme="minorHAnsi" w:cs="Arial"/>
              <w:szCs w:val="22"/>
              <w:lang w:eastAsia="en-US"/>
            </w:rPr>
          </w:pPr>
        </w:p>
        <w:p w14:paraId="2ADE3BEA" w14:textId="1E320066" w:rsidR="00BF6317" w:rsidRPr="003747F5" w:rsidRDefault="00BF6317" w:rsidP="00C94697">
          <w:pPr>
            <w:pStyle w:val="ListParagraph"/>
            <w:numPr>
              <w:ilvl w:val="0"/>
              <w:numId w:val="24"/>
            </w:numPr>
            <w:rPr>
              <w:rFonts w:cs="Arial"/>
            </w:rPr>
          </w:pPr>
          <w:r w:rsidRPr="003747F5">
            <w:rPr>
              <w:rFonts w:cs="Arial"/>
            </w:rPr>
            <w:t xml:space="preserve">The building shall be fitted with a rainwater reuse system as generally outlined in the submitted concept plans that is plumbed into the building for the use with toilet flushing, </w:t>
          </w:r>
          <w:proofErr w:type="gramStart"/>
          <w:r w:rsidRPr="003747F5">
            <w:rPr>
              <w:rFonts w:cs="Arial"/>
            </w:rPr>
            <w:t>landscape</w:t>
          </w:r>
          <w:proofErr w:type="gramEnd"/>
          <w:r w:rsidRPr="003747F5">
            <w:rPr>
              <w:rFonts w:cs="Arial"/>
            </w:rPr>
            <w:t xml:space="preserve"> and other non-potable use</w:t>
          </w:r>
          <w:r w:rsidR="003747F5" w:rsidRPr="003747F5">
            <w:rPr>
              <w:rFonts w:cs="Arial"/>
            </w:rPr>
            <w:t>.</w:t>
          </w:r>
        </w:p>
        <w:p w14:paraId="20775CDB" w14:textId="77777777" w:rsidR="003747F5" w:rsidRPr="003747F5" w:rsidRDefault="003747F5" w:rsidP="003747F5">
          <w:pPr>
            <w:ind w:left="0" w:firstLine="0"/>
            <w:rPr>
              <w:rFonts w:eastAsiaTheme="minorHAnsi" w:cs="Arial"/>
            </w:rPr>
          </w:pPr>
        </w:p>
        <w:p w14:paraId="7FED28AA" w14:textId="77777777" w:rsidR="00E50FA2" w:rsidRPr="00E50FA2" w:rsidRDefault="00E50FA2" w:rsidP="00E50FA2">
          <w:pPr>
            <w:rPr>
              <w:rFonts w:cs="Arial"/>
              <w:b/>
              <w:bCs/>
            </w:rPr>
          </w:pPr>
        </w:p>
        <w:p w14:paraId="3B488572" w14:textId="3AEA2E65" w:rsidR="00E50FA2" w:rsidRDefault="001969A0" w:rsidP="00E50FA2">
          <w:pPr>
            <w:rPr>
              <w:rFonts w:cs="Arial"/>
              <w:b/>
              <w:bCs/>
            </w:rPr>
          </w:pPr>
          <w:r>
            <w:rPr>
              <w:rFonts w:cs="Arial"/>
              <w:b/>
              <w:bCs/>
            </w:rPr>
            <w:t xml:space="preserve">(10) </w:t>
          </w:r>
          <w:r w:rsidR="00E50FA2" w:rsidRPr="00E50FA2">
            <w:rPr>
              <w:rFonts w:cs="Arial"/>
              <w:b/>
              <w:bCs/>
            </w:rPr>
            <w:t>CAR PARKING</w:t>
          </w:r>
          <w:r w:rsidR="003747F5">
            <w:rPr>
              <w:rFonts w:cs="Arial"/>
              <w:b/>
              <w:bCs/>
            </w:rPr>
            <w:t>/</w:t>
          </w:r>
          <w:r w:rsidR="00E50FA2" w:rsidRPr="00E50FA2">
            <w:rPr>
              <w:rFonts w:cs="Arial"/>
              <w:b/>
              <w:bCs/>
            </w:rPr>
            <w:t>LOADING</w:t>
          </w:r>
          <w:r w:rsidR="003747F5">
            <w:rPr>
              <w:rFonts w:cs="Arial"/>
              <w:b/>
              <w:bCs/>
            </w:rPr>
            <w:t>/ACCESS</w:t>
          </w:r>
        </w:p>
        <w:p w14:paraId="14BFDC01" w14:textId="77777777" w:rsidR="00E50FA2" w:rsidRPr="00E50FA2" w:rsidRDefault="00E50FA2" w:rsidP="00E50FA2">
          <w:pPr>
            <w:rPr>
              <w:rFonts w:cs="Arial"/>
              <w:b/>
              <w:bCs/>
            </w:rPr>
          </w:pPr>
        </w:p>
        <w:p w14:paraId="6EDDAF94" w14:textId="0B0FEF69" w:rsidR="00E50FA2" w:rsidRDefault="003747F5" w:rsidP="00E50FA2">
          <w:pPr>
            <w:rPr>
              <w:b/>
              <w:bCs/>
              <w:szCs w:val="22"/>
            </w:rPr>
          </w:pPr>
          <w:r>
            <w:rPr>
              <w:b/>
              <w:bCs/>
              <w:szCs w:val="22"/>
            </w:rPr>
            <w:t>These conditions have been imposed to:</w:t>
          </w:r>
        </w:p>
        <w:p w14:paraId="7D604C6F" w14:textId="77777777" w:rsidR="003747F5" w:rsidRPr="00E50FA2" w:rsidRDefault="003747F5" w:rsidP="00E50FA2">
          <w:pPr>
            <w:rPr>
              <w:rFonts w:cs="Arial"/>
            </w:rPr>
          </w:pPr>
        </w:p>
        <w:p w14:paraId="3524EB38" w14:textId="42CBCDD9" w:rsidR="00E50FA2" w:rsidRPr="00E50FA2" w:rsidRDefault="00E50FA2" w:rsidP="00C94697">
          <w:pPr>
            <w:pStyle w:val="ListParagraph"/>
            <w:numPr>
              <w:ilvl w:val="0"/>
              <w:numId w:val="12"/>
            </w:numPr>
            <w:rPr>
              <w:rFonts w:cs="Arial"/>
              <w:b/>
              <w:bCs/>
            </w:rPr>
          </w:pPr>
          <w:r w:rsidRPr="00E50FA2">
            <w:rPr>
              <w:rFonts w:cs="Arial"/>
              <w:b/>
              <w:bCs/>
            </w:rPr>
            <w:t xml:space="preserve">To ensure that adequate provision is made for off street parking, appropriate to the volume and turnover of traffic generated by the development. </w:t>
          </w:r>
        </w:p>
        <w:p w14:paraId="6460A486" w14:textId="7FB78675" w:rsidR="00E50FA2" w:rsidRPr="0038241C" w:rsidRDefault="00E50FA2" w:rsidP="00C94697">
          <w:pPr>
            <w:pStyle w:val="ListParagraph"/>
            <w:numPr>
              <w:ilvl w:val="0"/>
              <w:numId w:val="12"/>
            </w:numPr>
            <w:rPr>
              <w:rFonts w:cs="Arial"/>
              <w:b/>
              <w:bCs/>
            </w:rPr>
          </w:pPr>
          <w:r w:rsidRPr="00E50FA2">
            <w:rPr>
              <w:rFonts w:cs="Arial"/>
              <w:b/>
              <w:bCs/>
            </w:rPr>
            <w:t xml:space="preserve">To ensure that adequate manoeuvring space is provided for parking areas, </w:t>
          </w:r>
          <w:r w:rsidRPr="0038241C">
            <w:rPr>
              <w:rFonts w:cs="Arial"/>
              <w:b/>
              <w:bCs/>
            </w:rPr>
            <w:t xml:space="preserve">loading bays and entry to facilities. </w:t>
          </w:r>
        </w:p>
        <w:p w14:paraId="7789B498" w14:textId="77777777" w:rsidR="00E50FA2" w:rsidRPr="0038241C" w:rsidRDefault="00E50FA2" w:rsidP="00E50FA2">
          <w:pPr>
            <w:rPr>
              <w:rFonts w:cs="Arial"/>
            </w:rPr>
          </w:pPr>
        </w:p>
        <w:p w14:paraId="3A0FD2B2" w14:textId="3AF160EA" w:rsidR="003747F5" w:rsidRPr="0038241C" w:rsidRDefault="0038241C" w:rsidP="00C94697">
          <w:pPr>
            <w:pStyle w:val="ListParagraph"/>
            <w:numPr>
              <w:ilvl w:val="0"/>
              <w:numId w:val="25"/>
            </w:numPr>
            <w:rPr>
              <w:rFonts w:cs="Arial"/>
            </w:rPr>
          </w:pPr>
          <w:r w:rsidRPr="0038241C">
            <w:rPr>
              <w:rFonts w:cs="Arial"/>
            </w:rPr>
            <w:t>Prior to the issue of the Occupation Certificate t</w:t>
          </w:r>
          <w:r w:rsidR="003747F5" w:rsidRPr="0038241C">
            <w:rPr>
              <w:rFonts w:cs="Arial"/>
            </w:rPr>
            <w:t>he development shall make adequate provision for parking, in accordance with the parking arrangement as outlined in the Technical Memorandum - Car Parking assessment submitted by Cardno, dated 9th September 2021.</w:t>
          </w:r>
          <w:r w:rsidR="00BD1688" w:rsidRPr="0038241C">
            <w:rPr>
              <w:rFonts w:cs="Arial"/>
              <w:b/>
              <w:bCs/>
            </w:rPr>
            <w:t xml:space="preserve"> </w:t>
          </w:r>
        </w:p>
        <w:p w14:paraId="46185617" w14:textId="77777777" w:rsidR="003747F5" w:rsidRDefault="003747F5" w:rsidP="003747F5">
          <w:pPr>
            <w:pStyle w:val="ListParagraph"/>
            <w:ind w:left="390"/>
            <w:rPr>
              <w:rFonts w:cs="Arial"/>
            </w:rPr>
          </w:pPr>
        </w:p>
        <w:p w14:paraId="3C912C5D" w14:textId="77777777" w:rsidR="003747F5" w:rsidRDefault="003747F5" w:rsidP="00C94697">
          <w:pPr>
            <w:pStyle w:val="ListParagraph"/>
            <w:numPr>
              <w:ilvl w:val="0"/>
              <w:numId w:val="25"/>
            </w:numPr>
            <w:rPr>
              <w:rFonts w:cs="Arial"/>
            </w:rPr>
          </w:pPr>
          <w:r w:rsidRPr="003747F5">
            <w:rPr>
              <w:rFonts w:cs="Arial"/>
            </w:rPr>
            <w:t>The development shall provide accessible parking on or adjacent to site. Where parking is provided remote from the site, an assessment shall be undertaken by suitably qualified persons to show that access to the development can be provided in accordance with AS1428, Design for access and mobility or other relevant standards.</w:t>
          </w:r>
        </w:p>
        <w:p w14:paraId="285FC660" w14:textId="77777777" w:rsidR="003747F5" w:rsidRPr="003747F5" w:rsidRDefault="003747F5" w:rsidP="003747F5">
          <w:pPr>
            <w:pStyle w:val="ListParagraph"/>
            <w:rPr>
              <w:rFonts w:cs="Arial"/>
            </w:rPr>
          </w:pPr>
        </w:p>
        <w:p w14:paraId="6193FCF2" w14:textId="0C1ADE8F" w:rsidR="003747F5" w:rsidRPr="00452D8A" w:rsidRDefault="003747F5" w:rsidP="00C94697">
          <w:pPr>
            <w:pStyle w:val="ListParagraph"/>
            <w:numPr>
              <w:ilvl w:val="0"/>
              <w:numId w:val="25"/>
            </w:numPr>
            <w:rPr>
              <w:rFonts w:cs="Arial"/>
            </w:rPr>
          </w:pPr>
          <w:r w:rsidRPr="00452D8A">
            <w:rPr>
              <w:rFonts w:cs="Arial"/>
            </w:rPr>
            <w:t xml:space="preserve">To ensure adequate management of parking and access to the development, prior to issue of </w:t>
          </w:r>
          <w:r w:rsidR="00452D8A" w:rsidRPr="00452D8A">
            <w:rPr>
              <w:rFonts w:cs="Arial"/>
            </w:rPr>
            <w:t>occupation</w:t>
          </w:r>
          <w:r w:rsidRPr="00452D8A">
            <w:rPr>
              <w:rFonts w:cs="Arial"/>
            </w:rPr>
            <w:t xml:space="preserve"> certificate the applicant must prepare a Traffic and Parking Management Plan which is to outline:</w:t>
          </w:r>
        </w:p>
        <w:p w14:paraId="42B7652D" w14:textId="77777777" w:rsidR="003747F5" w:rsidRPr="00452D8A" w:rsidRDefault="003747F5" w:rsidP="003747F5">
          <w:pPr>
            <w:ind w:left="0" w:firstLine="0"/>
            <w:rPr>
              <w:rFonts w:eastAsiaTheme="minorHAnsi" w:cs="Arial"/>
            </w:rPr>
          </w:pPr>
        </w:p>
        <w:p w14:paraId="055BB406" w14:textId="0AD2DFBF" w:rsidR="003747F5" w:rsidRPr="00452D8A" w:rsidRDefault="003747F5" w:rsidP="00C94697">
          <w:pPr>
            <w:pStyle w:val="ListParagraph"/>
            <w:numPr>
              <w:ilvl w:val="0"/>
              <w:numId w:val="26"/>
            </w:numPr>
            <w:rPr>
              <w:rFonts w:cs="Arial"/>
            </w:rPr>
          </w:pPr>
          <w:r w:rsidRPr="00452D8A">
            <w:rPr>
              <w:rFonts w:cs="Arial"/>
            </w:rPr>
            <w:t>How visitors are to be directed to parking areas, as outlined in the Technical Memorandum - Car Parking assessment submitted by Cardno, dated 9th September 2021. This may include the use of online maps and directions, signage etc.</w:t>
          </w:r>
        </w:p>
        <w:p w14:paraId="2A15F112" w14:textId="03385594" w:rsidR="003747F5" w:rsidRPr="00452D8A" w:rsidRDefault="003747F5" w:rsidP="00C94697">
          <w:pPr>
            <w:pStyle w:val="ListParagraph"/>
            <w:numPr>
              <w:ilvl w:val="0"/>
              <w:numId w:val="26"/>
            </w:numPr>
            <w:rPr>
              <w:rFonts w:cs="Arial"/>
            </w:rPr>
          </w:pPr>
          <w:r w:rsidRPr="00452D8A">
            <w:rPr>
              <w:rFonts w:cs="Arial"/>
            </w:rPr>
            <w:t>How visitors are to be directed from parking areas to the development.</w:t>
          </w:r>
        </w:p>
        <w:p w14:paraId="26CDFD6F" w14:textId="00F3A786" w:rsidR="003747F5" w:rsidRPr="00452D8A" w:rsidRDefault="003747F5" w:rsidP="00C94697">
          <w:pPr>
            <w:pStyle w:val="ListParagraph"/>
            <w:numPr>
              <w:ilvl w:val="0"/>
              <w:numId w:val="26"/>
            </w:numPr>
            <w:rPr>
              <w:rFonts w:cs="Arial"/>
            </w:rPr>
          </w:pPr>
          <w:r w:rsidRPr="00452D8A">
            <w:rPr>
              <w:rFonts w:cs="Arial"/>
            </w:rPr>
            <w:t>How visitors are to be directed to public transport access.</w:t>
          </w:r>
        </w:p>
        <w:p w14:paraId="47804026" w14:textId="3105C274" w:rsidR="003747F5" w:rsidRPr="00452D8A" w:rsidRDefault="003747F5" w:rsidP="00C94697">
          <w:pPr>
            <w:pStyle w:val="ListParagraph"/>
            <w:numPr>
              <w:ilvl w:val="0"/>
              <w:numId w:val="26"/>
            </w:numPr>
            <w:rPr>
              <w:rFonts w:cs="Arial"/>
            </w:rPr>
          </w:pPr>
          <w:r w:rsidRPr="00452D8A">
            <w:rPr>
              <w:rFonts w:cs="Arial"/>
            </w:rPr>
            <w:t xml:space="preserve">Available drop off areas for private bus, </w:t>
          </w:r>
          <w:proofErr w:type="gramStart"/>
          <w:r w:rsidRPr="00452D8A">
            <w:rPr>
              <w:rFonts w:cs="Arial"/>
            </w:rPr>
            <w:t>taxi</w:t>
          </w:r>
          <w:proofErr w:type="gramEnd"/>
          <w:r w:rsidRPr="00452D8A">
            <w:rPr>
              <w:rFonts w:cs="Arial"/>
            </w:rPr>
            <w:t xml:space="preserve"> and private vehicles adjacent to the development.</w:t>
          </w:r>
        </w:p>
        <w:p w14:paraId="1E29CDD2" w14:textId="1EEB3612" w:rsidR="003747F5" w:rsidRPr="00452D8A" w:rsidRDefault="003747F5" w:rsidP="00C94697">
          <w:pPr>
            <w:pStyle w:val="ListParagraph"/>
            <w:numPr>
              <w:ilvl w:val="0"/>
              <w:numId w:val="26"/>
            </w:numPr>
            <w:rPr>
              <w:rFonts w:cs="Arial"/>
            </w:rPr>
          </w:pPr>
          <w:r w:rsidRPr="00452D8A">
            <w:rPr>
              <w:rFonts w:cs="Arial"/>
            </w:rPr>
            <w:t>How events will be managed to avoid peak parking demand times</w:t>
          </w:r>
        </w:p>
        <w:p w14:paraId="79922FE9" w14:textId="4B7306D5" w:rsidR="003747F5" w:rsidRDefault="003747F5" w:rsidP="003747F5">
          <w:pPr>
            <w:rPr>
              <w:rFonts w:eastAsiaTheme="minorHAnsi" w:cs="Arial"/>
              <w:szCs w:val="22"/>
              <w:lang w:eastAsia="en-US"/>
            </w:rPr>
          </w:pPr>
        </w:p>
        <w:p w14:paraId="16CDAD49" w14:textId="77777777" w:rsidR="00EF701C" w:rsidRPr="003747F5" w:rsidRDefault="00EF701C" w:rsidP="00452D8A">
          <w:pPr>
            <w:ind w:left="0" w:firstLine="0"/>
            <w:rPr>
              <w:rFonts w:eastAsiaTheme="minorHAnsi" w:cs="Arial"/>
              <w:szCs w:val="22"/>
              <w:lang w:eastAsia="en-US"/>
            </w:rPr>
          </w:pPr>
        </w:p>
        <w:p w14:paraId="44C9A6DD" w14:textId="137F0F17" w:rsidR="003747F5" w:rsidRDefault="003747F5" w:rsidP="00C94697">
          <w:pPr>
            <w:pStyle w:val="ListParagraph"/>
            <w:numPr>
              <w:ilvl w:val="0"/>
              <w:numId w:val="25"/>
            </w:numPr>
            <w:rPr>
              <w:rFonts w:cs="Arial"/>
            </w:rPr>
          </w:pPr>
          <w:r w:rsidRPr="003747F5">
            <w:rPr>
              <w:rFonts w:cs="Arial"/>
            </w:rPr>
            <w:t>At the commencement or occupation of the development the Traffic and Parking Management Plan is to be implemented. The plan shall be reviewed at regular intervals to ensure updated information is provided to visitors.</w:t>
          </w:r>
        </w:p>
        <w:p w14:paraId="0C7292EA" w14:textId="77777777" w:rsidR="003747F5" w:rsidRPr="003747F5" w:rsidRDefault="003747F5" w:rsidP="003747F5">
          <w:pPr>
            <w:pStyle w:val="ListParagraph"/>
            <w:ind w:left="390"/>
            <w:rPr>
              <w:rFonts w:cs="Arial"/>
            </w:rPr>
          </w:pPr>
        </w:p>
        <w:p w14:paraId="3A539A59" w14:textId="709F294E" w:rsidR="00E50FA2" w:rsidRPr="003747F5" w:rsidRDefault="003747F5" w:rsidP="00C94697">
          <w:pPr>
            <w:pStyle w:val="ListParagraph"/>
            <w:numPr>
              <w:ilvl w:val="0"/>
              <w:numId w:val="25"/>
            </w:numPr>
            <w:rPr>
              <w:rFonts w:cs="Arial"/>
            </w:rPr>
          </w:pPr>
          <w:r w:rsidRPr="003747F5">
            <w:rPr>
              <w:rFonts w:cs="Arial"/>
            </w:rPr>
            <w:t>Any service</w:t>
          </w:r>
          <w:r w:rsidRPr="003747F5">
            <w:t xml:space="preserve"> </w:t>
          </w:r>
          <w:r w:rsidRPr="003747F5">
            <w:rPr>
              <w:rFonts w:cs="Arial"/>
            </w:rPr>
            <w:t>vehicles must be able to enter and exit or cross the road verge in a forward direction.</w:t>
          </w:r>
        </w:p>
        <w:p w14:paraId="10BB591C" w14:textId="77777777" w:rsidR="003747F5" w:rsidRPr="00E50FA2" w:rsidRDefault="003747F5" w:rsidP="003747F5">
          <w:pPr>
            <w:rPr>
              <w:rFonts w:cs="Arial"/>
            </w:rPr>
          </w:pPr>
        </w:p>
        <w:p w14:paraId="345520F9" w14:textId="07F174D7" w:rsidR="00E50FA2" w:rsidRPr="004D0369" w:rsidRDefault="001969A0" w:rsidP="00E50FA2">
          <w:pPr>
            <w:rPr>
              <w:rFonts w:cs="Arial"/>
              <w:b/>
              <w:bCs/>
            </w:rPr>
          </w:pPr>
          <w:r w:rsidRPr="004D0369">
            <w:rPr>
              <w:rFonts w:cs="Arial"/>
              <w:b/>
              <w:bCs/>
            </w:rPr>
            <w:t xml:space="preserve">(11) </w:t>
          </w:r>
          <w:r w:rsidR="00E50FA2" w:rsidRPr="004D0369">
            <w:rPr>
              <w:rFonts w:cs="Arial"/>
              <w:b/>
              <w:bCs/>
            </w:rPr>
            <w:t>EARTH</w:t>
          </w:r>
          <w:r w:rsidR="004D0369">
            <w:rPr>
              <w:rFonts w:cs="Arial"/>
              <w:b/>
              <w:bCs/>
            </w:rPr>
            <w:t>WORKS</w:t>
          </w:r>
        </w:p>
        <w:p w14:paraId="0EFFE187" w14:textId="77777777" w:rsidR="00E50FA2" w:rsidRPr="004D0369" w:rsidRDefault="00E50FA2" w:rsidP="00E50FA2">
          <w:pPr>
            <w:rPr>
              <w:rFonts w:cs="Arial"/>
            </w:rPr>
          </w:pPr>
        </w:p>
        <w:p w14:paraId="1C1945CC" w14:textId="77777777" w:rsidR="00E50FA2" w:rsidRPr="004D0369" w:rsidRDefault="00E50FA2" w:rsidP="003747F5">
          <w:pPr>
            <w:ind w:left="0" w:firstLine="0"/>
            <w:rPr>
              <w:rFonts w:cs="Arial"/>
            </w:rPr>
          </w:pPr>
        </w:p>
        <w:p w14:paraId="3D543F2C" w14:textId="2278C295" w:rsidR="00E50FA2" w:rsidRPr="004D0369" w:rsidRDefault="00E50FA2" w:rsidP="00E50FA2">
          <w:pPr>
            <w:rPr>
              <w:rFonts w:cs="Arial"/>
              <w:b/>
              <w:bCs/>
            </w:rPr>
          </w:pPr>
          <w:r w:rsidRPr="004D0369">
            <w:rPr>
              <w:rFonts w:cs="Arial"/>
              <w:b/>
              <w:bCs/>
            </w:rPr>
            <w:t xml:space="preserve">These conditions have been imposed to ensure </w:t>
          </w:r>
          <w:r w:rsidR="00FF33B1" w:rsidRPr="004D0369">
            <w:rPr>
              <w:rFonts w:cs="Arial"/>
              <w:b/>
              <w:bCs/>
            </w:rPr>
            <w:t>adequate management</w:t>
          </w:r>
          <w:r w:rsidRPr="004D0369">
            <w:rPr>
              <w:rFonts w:cs="Arial"/>
              <w:b/>
              <w:bCs/>
            </w:rPr>
            <w:t xml:space="preserve"> of fill</w:t>
          </w:r>
          <w:r w:rsidR="00FF33B1" w:rsidRPr="004D0369">
            <w:rPr>
              <w:rFonts w:cs="Arial"/>
              <w:b/>
              <w:bCs/>
            </w:rPr>
            <w:t xml:space="preserve"> on site</w:t>
          </w:r>
          <w:r w:rsidRPr="004D0369">
            <w:rPr>
              <w:rFonts w:cs="Arial"/>
              <w:b/>
              <w:bCs/>
            </w:rPr>
            <w:t>:</w:t>
          </w:r>
        </w:p>
        <w:p w14:paraId="64084337" w14:textId="3297E40B" w:rsidR="00E50FA2" w:rsidRPr="004D0369" w:rsidRDefault="00E50FA2" w:rsidP="005C6FF2">
          <w:pPr>
            <w:ind w:left="0" w:firstLine="0"/>
            <w:rPr>
              <w:rFonts w:cs="Arial"/>
            </w:rPr>
          </w:pPr>
        </w:p>
        <w:p w14:paraId="78B6D416" w14:textId="10F92E4B" w:rsidR="005C6FF2" w:rsidRPr="004D0369" w:rsidRDefault="00E50FA2" w:rsidP="00C94697">
          <w:pPr>
            <w:pStyle w:val="ListParagraph"/>
            <w:numPr>
              <w:ilvl w:val="0"/>
              <w:numId w:val="13"/>
            </w:numPr>
            <w:rPr>
              <w:rFonts w:cs="Arial"/>
            </w:rPr>
          </w:pPr>
          <w:r w:rsidRPr="004D0369">
            <w:rPr>
              <w:rFonts w:cs="Arial"/>
            </w:rPr>
            <w:lastRenderedPageBreak/>
            <w:t>All filling on the site</w:t>
          </w:r>
          <w:r w:rsidR="00864BC0" w:rsidRPr="004D0369">
            <w:rPr>
              <w:rFonts w:cs="Arial"/>
            </w:rPr>
            <w:t xml:space="preserve"> (where proposed)</w:t>
          </w:r>
          <w:r w:rsidRPr="004D0369">
            <w:rPr>
              <w:rFonts w:cs="Arial"/>
            </w:rPr>
            <w:t xml:space="preserve">, including footpath areas, shall be compacted to not less than 95% Standard Compaction.  A report on the site filling is to be submitted in accordance with Wollondilly Shire Council’s Design &amp; Construction Specifications by an appropriately qualified Geotechnical Engineer or Soil Scientist.  </w:t>
          </w:r>
        </w:p>
        <w:p w14:paraId="2F9CDAE6" w14:textId="77777777" w:rsidR="005C6FF2" w:rsidRPr="004D0369" w:rsidRDefault="005C6FF2" w:rsidP="003747F5">
          <w:pPr>
            <w:ind w:left="0" w:firstLine="0"/>
            <w:rPr>
              <w:rFonts w:cs="Arial"/>
            </w:rPr>
          </w:pPr>
        </w:p>
        <w:p w14:paraId="64E25519" w14:textId="77777777" w:rsidR="005C6FF2" w:rsidRPr="004D0369" w:rsidRDefault="00E50FA2" w:rsidP="00C94697">
          <w:pPr>
            <w:pStyle w:val="ListParagraph"/>
            <w:numPr>
              <w:ilvl w:val="0"/>
              <w:numId w:val="13"/>
            </w:numPr>
            <w:rPr>
              <w:rFonts w:cs="Arial"/>
            </w:rPr>
          </w:pPr>
          <w:r w:rsidRPr="004D0369">
            <w:rPr>
              <w:rFonts w:cs="Arial"/>
            </w:rPr>
            <w:t>There shall be no encroachment onto adjoining lands by fill placed near boundaries.</w:t>
          </w:r>
        </w:p>
        <w:p w14:paraId="59E792B9" w14:textId="77777777" w:rsidR="005C6FF2" w:rsidRPr="004D0369" w:rsidRDefault="005C6FF2" w:rsidP="005C6FF2">
          <w:pPr>
            <w:pStyle w:val="ListParagraph"/>
            <w:rPr>
              <w:rFonts w:cs="Arial"/>
            </w:rPr>
          </w:pPr>
        </w:p>
        <w:p w14:paraId="5AFB6176" w14:textId="77777777" w:rsidR="005C6FF2" w:rsidRPr="004D0369" w:rsidRDefault="00E50FA2" w:rsidP="00C94697">
          <w:pPr>
            <w:pStyle w:val="ListParagraph"/>
            <w:numPr>
              <w:ilvl w:val="0"/>
              <w:numId w:val="13"/>
            </w:numPr>
            <w:rPr>
              <w:rFonts w:cs="Arial"/>
            </w:rPr>
          </w:pPr>
          <w:r w:rsidRPr="004D0369">
            <w:rPr>
              <w:rFonts w:cs="Arial"/>
            </w:rPr>
            <w:t>Notice shall be provided to Council one or two business days prior to the commencement of land filling works and within two business days of the completion of such works.</w:t>
          </w:r>
        </w:p>
        <w:p w14:paraId="67EDB311" w14:textId="77777777" w:rsidR="005C6FF2" w:rsidRPr="004D0369" w:rsidRDefault="005C6FF2" w:rsidP="005C6FF2">
          <w:pPr>
            <w:pStyle w:val="ListParagraph"/>
            <w:rPr>
              <w:rFonts w:cs="Arial"/>
            </w:rPr>
          </w:pPr>
        </w:p>
        <w:p w14:paraId="0CCD6963" w14:textId="77777777" w:rsidR="005C6FF2" w:rsidRPr="004D0369" w:rsidRDefault="00E50FA2" w:rsidP="00C94697">
          <w:pPr>
            <w:pStyle w:val="ListParagraph"/>
            <w:numPr>
              <w:ilvl w:val="0"/>
              <w:numId w:val="13"/>
            </w:numPr>
            <w:rPr>
              <w:rFonts w:cs="Arial"/>
            </w:rPr>
          </w:pPr>
          <w:r w:rsidRPr="004D0369">
            <w:rPr>
              <w:rFonts w:cs="Arial"/>
            </w:rPr>
            <w:t>Surface stormwater shall be controlled in such a manner that no significant alterations to existing flows onto adjoining properties occur.</w:t>
          </w:r>
        </w:p>
        <w:p w14:paraId="3F50B27D" w14:textId="77777777" w:rsidR="005C6FF2" w:rsidRPr="004D0369" w:rsidRDefault="005C6FF2" w:rsidP="005C6FF2">
          <w:pPr>
            <w:pStyle w:val="ListParagraph"/>
            <w:rPr>
              <w:rFonts w:cs="Arial"/>
            </w:rPr>
          </w:pPr>
        </w:p>
        <w:p w14:paraId="2F4129CA" w14:textId="77777777" w:rsidR="005C6FF2" w:rsidRPr="004D0369" w:rsidRDefault="00E50FA2" w:rsidP="00C94697">
          <w:pPr>
            <w:pStyle w:val="ListParagraph"/>
            <w:numPr>
              <w:ilvl w:val="0"/>
              <w:numId w:val="13"/>
            </w:numPr>
            <w:rPr>
              <w:rFonts w:cs="Arial"/>
            </w:rPr>
          </w:pPr>
          <w:r w:rsidRPr="004D0369">
            <w:rPr>
              <w:rFonts w:cs="Arial"/>
            </w:rPr>
            <w:t>Only fill characterised as VENM or ENM under the guidelines of the NSW Environmental Protection Authority may be used in this development. Copies of validation reports for all fill used shall be retained and presented to Council on request.</w:t>
          </w:r>
        </w:p>
        <w:p w14:paraId="4C91E362" w14:textId="77777777" w:rsidR="00E50FA2" w:rsidRPr="003747F5" w:rsidRDefault="00E50FA2" w:rsidP="00182110">
          <w:pPr>
            <w:ind w:left="0" w:firstLine="0"/>
            <w:rPr>
              <w:rFonts w:cs="Arial"/>
              <w:highlight w:val="yellow"/>
            </w:rPr>
          </w:pPr>
        </w:p>
        <w:p w14:paraId="13CCF9DA" w14:textId="10671390" w:rsidR="00E50FA2" w:rsidRPr="003700AB" w:rsidRDefault="001969A0" w:rsidP="00E50FA2">
          <w:pPr>
            <w:rPr>
              <w:rFonts w:cs="Arial"/>
              <w:b/>
              <w:bCs/>
            </w:rPr>
          </w:pPr>
          <w:r w:rsidRPr="003700AB">
            <w:rPr>
              <w:rFonts w:cs="Arial"/>
              <w:b/>
              <w:bCs/>
            </w:rPr>
            <w:t xml:space="preserve">(12) </w:t>
          </w:r>
          <w:r w:rsidR="00E50FA2" w:rsidRPr="003700AB">
            <w:rPr>
              <w:rFonts w:cs="Arial"/>
              <w:b/>
              <w:bCs/>
            </w:rPr>
            <w:t xml:space="preserve">EROSION AND SEDIMENT CONTROL </w:t>
          </w:r>
        </w:p>
        <w:p w14:paraId="5F9DE2DC" w14:textId="77777777" w:rsidR="001969A0" w:rsidRPr="003700AB" w:rsidRDefault="001969A0" w:rsidP="00E50FA2">
          <w:pPr>
            <w:rPr>
              <w:rFonts w:cs="Arial"/>
            </w:rPr>
          </w:pPr>
        </w:p>
        <w:p w14:paraId="524B5635" w14:textId="77777777" w:rsidR="001969A0" w:rsidRPr="003700AB" w:rsidRDefault="001969A0" w:rsidP="003700AB">
          <w:pPr>
            <w:ind w:left="0" w:firstLine="0"/>
            <w:rPr>
              <w:rFonts w:cs="Arial"/>
            </w:rPr>
          </w:pPr>
        </w:p>
        <w:p w14:paraId="1AA66C26" w14:textId="77777777" w:rsidR="001969A0" w:rsidRPr="003700AB" w:rsidRDefault="00E50FA2" w:rsidP="00C94697">
          <w:pPr>
            <w:pStyle w:val="ListParagraph"/>
            <w:numPr>
              <w:ilvl w:val="0"/>
              <w:numId w:val="14"/>
            </w:numPr>
            <w:rPr>
              <w:rFonts w:cs="Arial"/>
            </w:rPr>
          </w:pPr>
          <w:r w:rsidRPr="003700AB">
            <w:rPr>
              <w:rFonts w:cs="Arial"/>
            </w:rPr>
            <w:t>All disturbed areas are to be stabilised by turfing, mulching, paving or otherwise suitably stabilised within 30 days of completion.</w:t>
          </w:r>
        </w:p>
        <w:p w14:paraId="7D8FAAF1" w14:textId="77777777" w:rsidR="001969A0" w:rsidRPr="003700AB" w:rsidRDefault="001969A0" w:rsidP="001969A0">
          <w:pPr>
            <w:pStyle w:val="ListParagraph"/>
            <w:rPr>
              <w:rFonts w:cs="Arial"/>
            </w:rPr>
          </w:pPr>
        </w:p>
        <w:p w14:paraId="4CC6DF3F" w14:textId="77777777" w:rsidR="001969A0" w:rsidRPr="003700AB" w:rsidRDefault="00E50FA2" w:rsidP="00C94697">
          <w:pPr>
            <w:pStyle w:val="ListParagraph"/>
            <w:numPr>
              <w:ilvl w:val="0"/>
              <w:numId w:val="14"/>
            </w:numPr>
            <w:rPr>
              <w:rFonts w:cs="Arial"/>
            </w:rPr>
          </w:pPr>
          <w:r w:rsidRPr="003700AB">
            <w:rPr>
              <w:rFonts w:cs="Arial"/>
            </w:rPr>
            <w:t xml:space="preserve">Vehicle access is to be controlled </w:t>
          </w:r>
          <w:proofErr w:type="gramStart"/>
          <w:r w:rsidRPr="003700AB">
            <w:rPr>
              <w:rFonts w:cs="Arial"/>
            </w:rPr>
            <w:t>so as to</w:t>
          </w:r>
          <w:proofErr w:type="gramEnd"/>
          <w:r w:rsidRPr="003700AB">
            <w:rPr>
              <w:rFonts w:cs="Arial"/>
            </w:rPr>
            <w:t xml:space="preserve"> prevent tracking of sediment onto adjoining roadways, particularly during wet weather or when the site has been affected by wet weather.</w:t>
          </w:r>
        </w:p>
        <w:p w14:paraId="046F5A9E" w14:textId="77777777" w:rsidR="001969A0" w:rsidRPr="003700AB" w:rsidRDefault="001969A0" w:rsidP="001969A0">
          <w:pPr>
            <w:pStyle w:val="ListParagraph"/>
            <w:rPr>
              <w:rFonts w:cs="Arial"/>
            </w:rPr>
          </w:pPr>
        </w:p>
        <w:p w14:paraId="0AB1C16B" w14:textId="77777777" w:rsidR="001969A0" w:rsidRPr="003700AB" w:rsidRDefault="00E50FA2" w:rsidP="00C94697">
          <w:pPr>
            <w:pStyle w:val="ListParagraph"/>
            <w:numPr>
              <w:ilvl w:val="0"/>
              <w:numId w:val="14"/>
            </w:numPr>
            <w:rPr>
              <w:rFonts w:cs="Arial"/>
            </w:rPr>
          </w:pPr>
          <w:r w:rsidRPr="003700AB">
            <w:rPr>
              <w:rFonts w:cs="Arial"/>
            </w:rPr>
            <w:t>Erosion and sediment control devices are to be installed prior to any construction activity on the site.  These devices are to be maintained for the full period of construction and beyond this period where necessary.</w:t>
          </w:r>
        </w:p>
        <w:p w14:paraId="6055E795" w14:textId="77777777" w:rsidR="001969A0" w:rsidRPr="003700AB" w:rsidRDefault="001969A0" w:rsidP="001969A0">
          <w:pPr>
            <w:pStyle w:val="ListParagraph"/>
            <w:rPr>
              <w:rFonts w:cs="Arial"/>
            </w:rPr>
          </w:pPr>
        </w:p>
        <w:p w14:paraId="31D94E61" w14:textId="77777777" w:rsidR="001969A0" w:rsidRPr="003700AB" w:rsidRDefault="00E50FA2" w:rsidP="00C94697">
          <w:pPr>
            <w:pStyle w:val="ListParagraph"/>
            <w:numPr>
              <w:ilvl w:val="0"/>
              <w:numId w:val="14"/>
            </w:numPr>
            <w:rPr>
              <w:rFonts w:cs="Arial"/>
            </w:rPr>
          </w:pPr>
          <w:r w:rsidRPr="003700AB">
            <w:rPr>
              <w:rFonts w:cs="Arial"/>
            </w:rPr>
            <w:t>Topsoil stripped from the construction site is to be stockpiled and protected from erosion until re-used during landscaping.</w:t>
          </w:r>
        </w:p>
        <w:p w14:paraId="78A09F39" w14:textId="77777777" w:rsidR="001969A0" w:rsidRPr="003700AB" w:rsidRDefault="001969A0" w:rsidP="001969A0">
          <w:pPr>
            <w:pStyle w:val="ListParagraph"/>
            <w:rPr>
              <w:rFonts w:cs="Arial"/>
            </w:rPr>
          </w:pPr>
        </w:p>
        <w:p w14:paraId="46127060" w14:textId="55AF4A7A" w:rsidR="001969A0" w:rsidRPr="003700AB" w:rsidRDefault="00E50FA2" w:rsidP="00C94697">
          <w:pPr>
            <w:pStyle w:val="ListParagraph"/>
            <w:numPr>
              <w:ilvl w:val="0"/>
              <w:numId w:val="14"/>
            </w:numPr>
            <w:rPr>
              <w:rFonts w:cs="Arial"/>
            </w:rPr>
          </w:pPr>
          <w:r w:rsidRPr="003700AB">
            <w:rPr>
              <w:rFonts w:cs="Arial"/>
            </w:rPr>
            <w:t xml:space="preserve">The installation of the erosion and sediment control devices identified on the Soil and Water Management Plan shall be completed prior to </w:t>
          </w:r>
          <w:r w:rsidR="00F71C20" w:rsidRPr="003700AB">
            <w:rPr>
              <w:rFonts w:cs="Arial"/>
            </w:rPr>
            <w:t>the issue of the relevant construction certificate</w:t>
          </w:r>
          <w:r w:rsidRPr="003700AB">
            <w:rPr>
              <w:rFonts w:cs="Arial"/>
            </w:rPr>
            <w:t xml:space="preserve">.  These devices are to be maintained </w:t>
          </w:r>
          <w:proofErr w:type="gramStart"/>
          <w:r w:rsidRPr="003700AB">
            <w:rPr>
              <w:rFonts w:cs="Arial"/>
            </w:rPr>
            <w:t>so as to</w:t>
          </w:r>
          <w:proofErr w:type="gramEnd"/>
          <w:r w:rsidRPr="003700AB">
            <w:rPr>
              <w:rFonts w:cs="Arial"/>
            </w:rPr>
            <w:t xml:space="preserve"> prevent the discharge of silt into adjoining bays, rivers, creeks, streams, gutters or drains.</w:t>
          </w:r>
        </w:p>
        <w:p w14:paraId="4C6DDA0E" w14:textId="77777777" w:rsidR="001969A0" w:rsidRPr="003700AB" w:rsidRDefault="001969A0" w:rsidP="001969A0">
          <w:pPr>
            <w:pStyle w:val="ListParagraph"/>
            <w:rPr>
              <w:rFonts w:cs="Arial"/>
            </w:rPr>
          </w:pPr>
        </w:p>
        <w:p w14:paraId="50B16548" w14:textId="6C6121CC" w:rsidR="00E50FA2" w:rsidRDefault="00E50FA2" w:rsidP="00C94697">
          <w:pPr>
            <w:pStyle w:val="ListParagraph"/>
            <w:numPr>
              <w:ilvl w:val="0"/>
              <w:numId w:val="14"/>
            </w:numPr>
            <w:rPr>
              <w:rFonts w:cs="Arial"/>
            </w:rPr>
          </w:pPr>
          <w:r w:rsidRPr="003700AB">
            <w:rPr>
              <w:rFonts w:cs="Arial"/>
            </w:rPr>
            <w:t xml:space="preserve">Stockpiles of construction and landscaping materials, and site debris are to be located clear of drainage lines and in such position that they are within the erosion containment boundary or are equivalently protected from erosion and do not encroach upon any footpath, natural </w:t>
          </w:r>
          <w:proofErr w:type="gramStart"/>
          <w:r w:rsidRPr="003700AB">
            <w:rPr>
              <w:rFonts w:cs="Arial"/>
            </w:rPr>
            <w:t>strip</w:t>
          </w:r>
          <w:proofErr w:type="gramEnd"/>
          <w:r w:rsidRPr="003700AB">
            <w:rPr>
              <w:rFonts w:cs="Arial"/>
            </w:rPr>
            <w:t xml:space="preserve"> or roadway.</w:t>
          </w:r>
        </w:p>
        <w:p w14:paraId="655A8C76" w14:textId="5DFDC418" w:rsidR="004E599F" w:rsidRDefault="004E599F" w:rsidP="004E599F">
          <w:pPr>
            <w:rPr>
              <w:rFonts w:cs="Arial"/>
            </w:rPr>
          </w:pPr>
        </w:p>
        <w:p w14:paraId="090F8ADD" w14:textId="77777777" w:rsidR="00700A65" w:rsidRDefault="00700A65" w:rsidP="006D7D6A">
          <w:pPr>
            <w:ind w:left="0" w:firstLine="0"/>
            <w:rPr>
              <w:rFonts w:cs="Arial"/>
            </w:rPr>
          </w:pPr>
        </w:p>
        <w:p w14:paraId="344EEF44" w14:textId="389EA280" w:rsidR="00700A65" w:rsidRPr="00066CF9" w:rsidRDefault="00700A65" w:rsidP="00700A65">
          <w:pPr>
            <w:tabs>
              <w:tab w:val="left" w:pos="567"/>
            </w:tabs>
            <w:rPr>
              <w:rFonts w:cs="Arial"/>
              <w:b/>
            </w:rPr>
          </w:pPr>
          <w:r w:rsidRPr="00066CF9">
            <w:rPr>
              <w:rFonts w:cs="Arial"/>
              <w:b/>
            </w:rPr>
            <w:t>(1</w:t>
          </w:r>
          <w:r w:rsidR="001969A0" w:rsidRPr="00066CF9">
            <w:rPr>
              <w:rFonts w:cs="Arial"/>
              <w:b/>
            </w:rPr>
            <w:t>3</w:t>
          </w:r>
          <w:r w:rsidRPr="00066CF9">
            <w:rPr>
              <w:rFonts w:cs="Arial"/>
              <w:b/>
            </w:rPr>
            <w:t>)</w:t>
          </w:r>
          <w:r w:rsidRPr="00066CF9">
            <w:rPr>
              <w:rFonts w:cs="Arial"/>
              <w:b/>
            </w:rPr>
            <w:tab/>
          </w:r>
          <w:r w:rsidR="001969A0" w:rsidRPr="00066CF9">
            <w:rPr>
              <w:rFonts w:cs="Arial"/>
              <w:b/>
            </w:rPr>
            <w:t xml:space="preserve">CULTURAL </w:t>
          </w:r>
          <w:r w:rsidRPr="00066CF9">
            <w:rPr>
              <w:rFonts w:cs="Arial"/>
              <w:b/>
            </w:rPr>
            <w:t>HERITAGE CONDITIONS</w:t>
          </w:r>
        </w:p>
        <w:p w14:paraId="7AD250BB" w14:textId="3954A189" w:rsidR="00066CF9" w:rsidRPr="00066CF9" w:rsidRDefault="00066CF9" w:rsidP="00397A77">
          <w:pPr>
            <w:ind w:left="0" w:firstLine="0"/>
          </w:pPr>
        </w:p>
        <w:p w14:paraId="36646A81" w14:textId="799B9873" w:rsidR="001969A0" w:rsidRDefault="00066CF9" w:rsidP="00C94697">
          <w:pPr>
            <w:pStyle w:val="ListParagraph"/>
            <w:numPr>
              <w:ilvl w:val="0"/>
              <w:numId w:val="15"/>
            </w:numPr>
          </w:pPr>
          <w:r w:rsidRPr="00066CF9">
            <w:t xml:space="preserve">All recommendations of the Aboriginal </w:t>
          </w:r>
          <w:r w:rsidR="00397A77" w:rsidRPr="00397A77">
            <w:t>Archaeological Due Diligence Assessment</w:t>
          </w:r>
          <w:r w:rsidR="00397A77">
            <w:t xml:space="preserve"> </w:t>
          </w:r>
          <w:r w:rsidRPr="00066CF9">
            <w:t xml:space="preserve">prepared by </w:t>
          </w:r>
          <w:r w:rsidR="00397A77">
            <w:t>Ecological</w:t>
          </w:r>
          <w:r w:rsidRPr="00066CF9">
            <w:t xml:space="preserve"> dated </w:t>
          </w:r>
          <w:r w:rsidR="00397A77">
            <w:t>23 November 2020</w:t>
          </w:r>
          <w:r w:rsidRPr="00066CF9">
            <w:t xml:space="preserve"> must be followed throughout the construction and operational phase of the development. </w:t>
          </w:r>
        </w:p>
        <w:p w14:paraId="11047AAF" w14:textId="77777777" w:rsidR="00EF701C" w:rsidRDefault="00EF701C" w:rsidP="00125C62">
          <w:pPr>
            <w:ind w:left="0" w:firstLine="0"/>
            <w:rPr>
              <w:rFonts w:cs="Arial"/>
            </w:rPr>
          </w:pPr>
        </w:p>
        <w:p w14:paraId="1EC3E32F" w14:textId="00C099C4" w:rsidR="00BC5135" w:rsidRPr="00DD4F2E" w:rsidRDefault="00BC5135" w:rsidP="00BC5135">
          <w:pPr>
            <w:rPr>
              <w:rFonts w:cs="Arial"/>
              <w:b/>
              <w:bCs/>
            </w:rPr>
          </w:pPr>
          <w:r w:rsidRPr="00DD4F2E">
            <w:rPr>
              <w:rFonts w:cs="Arial"/>
              <w:b/>
              <w:bCs/>
            </w:rPr>
            <w:t>(1</w:t>
          </w:r>
          <w:r w:rsidR="00452D8A">
            <w:rPr>
              <w:rFonts w:cs="Arial"/>
              <w:b/>
              <w:bCs/>
            </w:rPr>
            <w:t>4</w:t>
          </w:r>
          <w:r w:rsidRPr="00DD4F2E">
            <w:rPr>
              <w:rFonts w:cs="Arial"/>
              <w:b/>
              <w:bCs/>
            </w:rPr>
            <w:t>)</w:t>
          </w:r>
          <w:r w:rsidRPr="00DD4F2E">
            <w:rPr>
              <w:rFonts w:cs="Arial"/>
              <w:b/>
              <w:bCs/>
            </w:rPr>
            <w:tab/>
            <w:t xml:space="preserve">WASTE MANAGEMENT </w:t>
          </w:r>
        </w:p>
        <w:p w14:paraId="5BEF3566" w14:textId="77777777" w:rsidR="00BC5135" w:rsidRPr="00DD4F2E" w:rsidRDefault="00BC5135" w:rsidP="00BC5135">
          <w:pPr>
            <w:rPr>
              <w:rFonts w:cs="Arial"/>
            </w:rPr>
          </w:pPr>
        </w:p>
        <w:p w14:paraId="1398230E" w14:textId="77777777" w:rsidR="006B56A9" w:rsidRPr="006B56A9" w:rsidRDefault="00BF6317" w:rsidP="00C94697">
          <w:pPr>
            <w:pStyle w:val="ListParagraph"/>
            <w:numPr>
              <w:ilvl w:val="0"/>
              <w:numId w:val="22"/>
            </w:numPr>
            <w:rPr>
              <w:rFonts w:cs="Arial"/>
            </w:rPr>
          </w:pPr>
          <w:r w:rsidRPr="00BF6317">
            <w:rPr>
              <w:rFonts w:cs="Arial"/>
            </w:rPr>
            <w:lastRenderedPageBreak/>
            <w:t>A detailed Waste Management Plan to Council’s satisfaction must be submitted and approved prior to the issue of a Construction Certificate.</w:t>
          </w:r>
          <w:r w:rsidR="006B56A9">
            <w:rPr>
              <w:rFonts w:cs="Arial"/>
            </w:rPr>
            <w:t xml:space="preserve"> The waste management plan is to include the </w:t>
          </w:r>
          <w:r w:rsidR="006B56A9" w:rsidRPr="006B56A9">
            <w:rPr>
              <w:rFonts w:cs="Arial"/>
            </w:rPr>
            <w:t>following details for waste management during both demolition and construction:</w:t>
          </w:r>
        </w:p>
        <w:p w14:paraId="4E858BE1" w14:textId="77777777" w:rsidR="006B56A9" w:rsidRPr="006B56A9" w:rsidRDefault="006B56A9" w:rsidP="006B56A9">
          <w:pPr>
            <w:pStyle w:val="ListParagraph"/>
            <w:ind w:left="360"/>
            <w:rPr>
              <w:rFonts w:cs="Arial"/>
            </w:rPr>
          </w:pPr>
        </w:p>
        <w:p w14:paraId="74540EA0" w14:textId="77777777" w:rsidR="006B56A9" w:rsidRPr="006B56A9" w:rsidRDefault="006B56A9" w:rsidP="00C94697">
          <w:pPr>
            <w:pStyle w:val="ListParagraph"/>
            <w:numPr>
              <w:ilvl w:val="0"/>
              <w:numId w:val="29"/>
            </w:numPr>
            <w:rPr>
              <w:rFonts w:cs="Arial"/>
            </w:rPr>
          </w:pPr>
          <w:r w:rsidRPr="006B56A9">
            <w:rPr>
              <w:rFonts w:cs="Arial"/>
            </w:rPr>
            <w:t xml:space="preserve">Estimated volume, collection arrangement and disposal location of each waste </w:t>
          </w:r>
          <w:proofErr w:type="gramStart"/>
          <w:r w:rsidRPr="006B56A9">
            <w:rPr>
              <w:rFonts w:cs="Arial"/>
            </w:rPr>
            <w:t>type;</w:t>
          </w:r>
          <w:proofErr w:type="gramEnd"/>
        </w:p>
        <w:p w14:paraId="57C212CC" w14:textId="77777777" w:rsidR="006B56A9" w:rsidRPr="006B56A9" w:rsidRDefault="006B56A9" w:rsidP="00C94697">
          <w:pPr>
            <w:pStyle w:val="ListParagraph"/>
            <w:numPr>
              <w:ilvl w:val="0"/>
              <w:numId w:val="29"/>
            </w:numPr>
            <w:rPr>
              <w:rFonts w:cs="Arial"/>
            </w:rPr>
          </w:pPr>
          <w:r w:rsidRPr="006B56A9">
            <w:rPr>
              <w:rFonts w:cs="Arial"/>
            </w:rPr>
            <w:t>Methodology for identification and management of asbestos and other hazardous substances (</w:t>
          </w:r>
          <w:proofErr w:type="spellStart"/>
          <w:r w:rsidRPr="006B56A9">
            <w:rPr>
              <w:rFonts w:cs="Arial"/>
            </w:rPr>
            <w:t>eg.</w:t>
          </w:r>
          <w:proofErr w:type="spellEnd"/>
          <w:r w:rsidRPr="006B56A9">
            <w:rPr>
              <w:rFonts w:cs="Arial"/>
            </w:rPr>
            <w:t xml:space="preserve"> PCBs, lead-based paint, etc) during </w:t>
          </w:r>
          <w:proofErr w:type="gramStart"/>
          <w:r w:rsidRPr="006B56A9">
            <w:rPr>
              <w:rFonts w:cs="Arial"/>
            </w:rPr>
            <w:t>demolition;</w:t>
          </w:r>
          <w:proofErr w:type="gramEnd"/>
        </w:p>
        <w:p w14:paraId="4B5813EB" w14:textId="77777777" w:rsidR="006B56A9" w:rsidRPr="006B56A9" w:rsidRDefault="006B56A9" w:rsidP="00C94697">
          <w:pPr>
            <w:pStyle w:val="ListParagraph"/>
            <w:numPr>
              <w:ilvl w:val="0"/>
              <w:numId w:val="29"/>
            </w:numPr>
            <w:rPr>
              <w:rFonts w:cs="Arial"/>
            </w:rPr>
          </w:pPr>
          <w:r w:rsidRPr="006B56A9">
            <w:rPr>
              <w:rFonts w:cs="Arial"/>
            </w:rPr>
            <w:t>Demolition and construction site plans showing the locations of bins and accessibility to waste collection vehicles, and how the waste storage and collection area(s) will be kept separated from staff and visitor pedestrian traffic. The plan should also provide information regarding how the bin area will be secured from public access. This will be particularly important in relation to bins containing hazardous materials.</w:t>
          </w:r>
        </w:p>
        <w:p w14:paraId="6E358424" w14:textId="106FEB9D" w:rsidR="00BC5135" w:rsidRDefault="00BC5135" w:rsidP="006B56A9">
          <w:pPr>
            <w:ind w:left="0"/>
            <w:rPr>
              <w:rFonts w:cs="Arial"/>
            </w:rPr>
          </w:pPr>
        </w:p>
        <w:p w14:paraId="39DE6AF1" w14:textId="35C65730" w:rsidR="006B56A9" w:rsidRPr="006B56A9" w:rsidRDefault="00EF701C" w:rsidP="00C94697">
          <w:pPr>
            <w:pStyle w:val="ListParagraph"/>
            <w:numPr>
              <w:ilvl w:val="0"/>
              <w:numId w:val="22"/>
            </w:numPr>
            <w:rPr>
              <w:rFonts w:cs="Arial"/>
            </w:rPr>
          </w:pPr>
          <w:r>
            <w:rPr>
              <w:rFonts w:cs="Arial"/>
            </w:rPr>
            <w:t xml:space="preserve">A Detailed Operational Waste Management Plan </w:t>
          </w:r>
          <w:r w:rsidRPr="00BF6317">
            <w:rPr>
              <w:rFonts w:cs="Arial"/>
            </w:rPr>
            <w:t>to Council’s satisfaction must be submitted and approved prior to the issue of a Construction Certificate.</w:t>
          </w:r>
          <w:r>
            <w:rPr>
              <w:rFonts w:cs="Arial"/>
            </w:rPr>
            <w:t xml:space="preserve">  The waste management plan is to include the </w:t>
          </w:r>
          <w:r w:rsidRPr="006B56A9">
            <w:rPr>
              <w:rFonts w:cs="Arial"/>
            </w:rPr>
            <w:t>following details</w:t>
          </w:r>
          <w:r w:rsidR="006B56A9" w:rsidRPr="006B56A9">
            <w:rPr>
              <w:rFonts w:cs="Arial"/>
            </w:rPr>
            <w:t xml:space="preserve"> for the management of waste during the occupation stage:</w:t>
          </w:r>
        </w:p>
        <w:p w14:paraId="24B974E5" w14:textId="77777777" w:rsidR="006B56A9" w:rsidRPr="006B56A9" w:rsidRDefault="006B56A9" w:rsidP="006B56A9">
          <w:pPr>
            <w:pStyle w:val="ListParagraph"/>
            <w:ind w:left="360"/>
            <w:rPr>
              <w:rFonts w:cs="Arial"/>
            </w:rPr>
          </w:pPr>
        </w:p>
        <w:p w14:paraId="79C64AC2" w14:textId="77777777" w:rsidR="006B56A9" w:rsidRPr="006B56A9" w:rsidRDefault="006B56A9" w:rsidP="00C94697">
          <w:pPr>
            <w:pStyle w:val="ListParagraph"/>
            <w:numPr>
              <w:ilvl w:val="0"/>
              <w:numId w:val="30"/>
            </w:numPr>
            <w:rPr>
              <w:rFonts w:cs="Arial"/>
            </w:rPr>
          </w:pPr>
          <w:r w:rsidRPr="006B56A9">
            <w:rPr>
              <w:rFonts w:cs="Arial"/>
            </w:rPr>
            <w:t xml:space="preserve">Anticipated volume and disposal location of each waste </w:t>
          </w:r>
          <w:proofErr w:type="gramStart"/>
          <w:r w:rsidRPr="006B56A9">
            <w:rPr>
              <w:rFonts w:cs="Arial"/>
            </w:rPr>
            <w:t>type;</w:t>
          </w:r>
          <w:proofErr w:type="gramEnd"/>
        </w:p>
        <w:p w14:paraId="472EDEF3" w14:textId="77777777" w:rsidR="006B56A9" w:rsidRPr="006B56A9" w:rsidRDefault="006B56A9" w:rsidP="00C94697">
          <w:pPr>
            <w:pStyle w:val="ListParagraph"/>
            <w:numPr>
              <w:ilvl w:val="0"/>
              <w:numId w:val="30"/>
            </w:numPr>
            <w:rPr>
              <w:rFonts w:cs="Arial"/>
            </w:rPr>
          </w:pPr>
          <w:r w:rsidRPr="006B56A9">
            <w:rPr>
              <w:rFonts w:cs="Arial"/>
            </w:rPr>
            <w:t>Collection arrangements: Council staff or contractor, responsibility for transferring bins from the Refuse Enclosure to the Loading/Refuse Zone and return of emptied bins to the Refuse Enclosure, proposed collection frequency and times.</w:t>
          </w:r>
        </w:p>
        <w:p w14:paraId="30AEB05E" w14:textId="72890B68" w:rsidR="006B56A9" w:rsidRDefault="006B56A9" w:rsidP="006B56A9">
          <w:pPr>
            <w:pStyle w:val="ListParagraph"/>
            <w:ind w:left="360"/>
            <w:rPr>
              <w:rFonts w:cs="Arial"/>
            </w:rPr>
          </w:pPr>
        </w:p>
        <w:p w14:paraId="0E8776F1" w14:textId="712AC6A9" w:rsidR="00353C21" w:rsidRPr="007B4961" w:rsidRDefault="00353C21" w:rsidP="00C94697">
          <w:pPr>
            <w:pStyle w:val="ListParagraph"/>
            <w:numPr>
              <w:ilvl w:val="0"/>
              <w:numId w:val="22"/>
            </w:numPr>
            <w:rPr>
              <w:rFonts w:cs="Arial"/>
            </w:rPr>
          </w:pPr>
          <w:r w:rsidRPr="007B4961">
            <w:rPr>
              <w:rFonts w:cs="Arial"/>
            </w:rPr>
            <w:t xml:space="preserve">Prior to the issue of a Construction Certificate a swept path analysis for an </w:t>
          </w:r>
          <w:proofErr w:type="gramStart"/>
          <w:r w:rsidRPr="007B4961">
            <w:rPr>
              <w:rFonts w:cs="Arial"/>
            </w:rPr>
            <w:t>11-metre long</w:t>
          </w:r>
          <w:proofErr w:type="gramEnd"/>
          <w:r w:rsidRPr="007B4961">
            <w:rPr>
              <w:rFonts w:cs="Arial"/>
            </w:rPr>
            <w:t xml:space="preserve"> x 2.4-metre wide heavy vehicle travelling from the Loading/Refuse Zone to the exit is to be submitted and approved. </w:t>
          </w:r>
        </w:p>
        <w:p w14:paraId="251D9085" w14:textId="77777777" w:rsidR="006D7D6A" w:rsidRDefault="006D7D6A" w:rsidP="00125C62">
          <w:pPr>
            <w:ind w:left="0" w:firstLine="0"/>
            <w:rPr>
              <w:rFonts w:cs="Arial"/>
            </w:rPr>
          </w:pPr>
        </w:p>
        <w:p w14:paraId="06EF9886" w14:textId="77777777" w:rsidR="007B4961" w:rsidRDefault="007B4961" w:rsidP="00125C62">
          <w:pPr>
            <w:ind w:left="0" w:firstLine="0"/>
            <w:rPr>
              <w:rFonts w:cs="Arial"/>
            </w:rPr>
          </w:pPr>
        </w:p>
        <w:p w14:paraId="679DF94A" w14:textId="2787CD0A" w:rsidR="00700A65" w:rsidRPr="00A613C9" w:rsidRDefault="00700A65" w:rsidP="00700A65">
          <w:pPr>
            <w:pStyle w:val="AuthorityConditionStyle"/>
            <w:ind w:left="0" w:firstLine="0"/>
          </w:pPr>
          <w:r w:rsidRPr="00A613C9">
            <w:rPr>
              <w:b/>
            </w:rPr>
            <w:t>(1</w:t>
          </w:r>
          <w:r w:rsidR="00452D8A">
            <w:rPr>
              <w:b/>
            </w:rPr>
            <w:t>5</w:t>
          </w:r>
          <w:r w:rsidRPr="00A613C9">
            <w:rPr>
              <w:b/>
            </w:rPr>
            <w:t>)</w:t>
          </w:r>
          <w:r w:rsidRPr="00A613C9">
            <w:rPr>
              <w:b/>
            </w:rPr>
            <w:tab/>
            <w:t>OCCUPATION &amp; USE</w:t>
          </w:r>
        </w:p>
        <w:p w14:paraId="3271821F" w14:textId="77777777" w:rsidR="00700A65" w:rsidRPr="00A613C9" w:rsidRDefault="00700A65" w:rsidP="00700A65">
          <w:pPr>
            <w:pStyle w:val="AuthorityConditionStyle"/>
            <w:ind w:left="0" w:firstLine="0"/>
          </w:pPr>
        </w:p>
        <w:p w14:paraId="4799AADD" w14:textId="77777777" w:rsidR="00700A65" w:rsidRPr="00A613C9" w:rsidRDefault="00700A65" w:rsidP="00700A65">
          <w:pPr>
            <w:pStyle w:val="AuthorityConditionStyle"/>
            <w:ind w:left="0" w:firstLine="0"/>
          </w:pPr>
          <w:r w:rsidRPr="00A613C9">
            <w:rPr>
              <w:b/>
            </w:rPr>
            <w:t>These conditions have been imposed to ensure the development and associated activities/operation are acceptable in terms of the amenity of the neighbourhood and the public interest whilst maintaining its functional operation.</w:t>
          </w:r>
        </w:p>
        <w:p w14:paraId="6D3CC4B0" w14:textId="77777777" w:rsidR="00700A65" w:rsidRPr="00A613C9" w:rsidRDefault="00700A65" w:rsidP="00700A65">
          <w:pPr>
            <w:rPr>
              <w:rFonts w:cs="Arial"/>
            </w:rPr>
          </w:pPr>
        </w:p>
        <w:p w14:paraId="155D55A3" w14:textId="0892B17F" w:rsidR="0097327A" w:rsidRDefault="0097327A" w:rsidP="00C94697">
          <w:pPr>
            <w:pStyle w:val="AuthorityConditionStyle"/>
            <w:numPr>
              <w:ilvl w:val="0"/>
              <w:numId w:val="9"/>
            </w:numPr>
          </w:pPr>
          <w:r w:rsidRPr="00A613C9">
            <w:t xml:space="preserve">The disturbed areas surrounding the building work shall be reinstated to the satisfaction of </w:t>
          </w:r>
          <w:r w:rsidR="00452D8A">
            <w:t>Council</w:t>
          </w:r>
          <w:r w:rsidRPr="00A613C9">
            <w:t xml:space="preserve"> upon completion of the work. </w:t>
          </w:r>
        </w:p>
        <w:p w14:paraId="3D04D245" w14:textId="7D036CBE" w:rsidR="00DB4240" w:rsidRDefault="00DB4240" w:rsidP="00DB4240">
          <w:pPr>
            <w:rPr>
              <w:lang w:eastAsia="en-US"/>
            </w:rPr>
          </w:pPr>
        </w:p>
        <w:p w14:paraId="076FA066" w14:textId="52AD643B" w:rsidR="00DB4240" w:rsidRPr="00452D8A" w:rsidRDefault="00DB4240" w:rsidP="00C94697">
          <w:pPr>
            <w:pStyle w:val="ListParagraph"/>
            <w:numPr>
              <w:ilvl w:val="0"/>
              <w:numId w:val="9"/>
            </w:numPr>
          </w:pPr>
          <w:r w:rsidRPr="00452D8A">
            <w:t xml:space="preserve">The hours of operation for the centre are </w:t>
          </w:r>
          <w:r w:rsidR="00CE5CE4" w:rsidRPr="00452D8A">
            <w:t>7.30am – 12.00am Monday-Sunday.</w:t>
          </w:r>
        </w:p>
        <w:p w14:paraId="38AB1DB7" w14:textId="77777777" w:rsidR="0097327A" w:rsidRPr="00A613C9" w:rsidRDefault="0097327A" w:rsidP="00353C21">
          <w:pPr>
            <w:pStyle w:val="AuthorityConditionStyle"/>
            <w:ind w:left="0" w:firstLine="0"/>
          </w:pPr>
        </w:p>
        <w:p w14:paraId="523720B2" w14:textId="74A92E19" w:rsidR="00DB4240" w:rsidRDefault="00DB4240" w:rsidP="00C94697">
          <w:pPr>
            <w:pStyle w:val="AuthorityConditionStyle"/>
            <w:numPr>
              <w:ilvl w:val="0"/>
              <w:numId w:val="9"/>
            </w:numPr>
          </w:pPr>
          <w:r w:rsidRPr="00A613C9">
            <w:t>The building shall not be occupied or used until an Occupation Certificate is issued by the Principal Certifying Authority.</w:t>
          </w:r>
        </w:p>
        <w:p w14:paraId="75705E3B" w14:textId="77777777" w:rsidR="00DB4240" w:rsidRDefault="00DB4240" w:rsidP="00DB4240">
          <w:pPr>
            <w:pStyle w:val="AuthorityConditionStyle"/>
            <w:ind w:firstLine="0"/>
          </w:pPr>
        </w:p>
        <w:p w14:paraId="179FD01C" w14:textId="27EE20E3" w:rsidR="0097327A" w:rsidRPr="00A613C9" w:rsidRDefault="0097327A" w:rsidP="00C94697">
          <w:pPr>
            <w:pStyle w:val="AuthorityConditionStyle"/>
            <w:numPr>
              <w:ilvl w:val="0"/>
              <w:numId w:val="9"/>
            </w:numPr>
          </w:pPr>
          <w:r w:rsidRPr="00A613C9">
            <w:t xml:space="preserve">The premises shall be </w:t>
          </w:r>
          <w:proofErr w:type="gramStart"/>
          <w:r w:rsidRPr="00A613C9">
            <w:t>maintained in a clean and tidy state at all times</w:t>
          </w:r>
          <w:proofErr w:type="gramEnd"/>
          <w:r w:rsidRPr="00A613C9">
            <w:t>.</w:t>
          </w:r>
        </w:p>
        <w:p w14:paraId="5512202B" w14:textId="77777777" w:rsidR="00417982" w:rsidRDefault="00417982" w:rsidP="00353C21">
          <w:pPr>
            <w:ind w:left="0" w:firstLine="0"/>
          </w:pPr>
        </w:p>
        <w:p w14:paraId="234CD19C" w14:textId="12B44F62" w:rsidR="00417982" w:rsidRDefault="00417982" w:rsidP="00C94697">
          <w:pPr>
            <w:pStyle w:val="ListParagraph"/>
            <w:numPr>
              <w:ilvl w:val="0"/>
              <w:numId w:val="9"/>
            </w:numPr>
          </w:pPr>
          <w:r>
            <w:t>All loading and unloading operations are to be carried out wholly within the building/site.</w:t>
          </w:r>
        </w:p>
        <w:p w14:paraId="4679ADD4" w14:textId="77777777" w:rsidR="00417982" w:rsidRDefault="00417982" w:rsidP="00417982">
          <w:pPr>
            <w:pStyle w:val="ListParagraph"/>
          </w:pPr>
        </w:p>
        <w:p w14:paraId="2A562943" w14:textId="5AC0C457" w:rsidR="00417982" w:rsidRDefault="00417982" w:rsidP="00C94697">
          <w:pPr>
            <w:pStyle w:val="ListParagraph"/>
            <w:numPr>
              <w:ilvl w:val="0"/>
              <w:numId w:val="9"/>
            </w:numPr>
          </w:pPr>
          <w:r>
            <w:t>Proposed parking areas, service bays, truck docks, driveways and turning areas shall be maintained clear of obstructions and be used exclusively for purposes of car parking, loading/ unloading, and vehicle access respectively for the life of the development. Under no circumstances are such areas to be used for the storage of goods or waste materials.</w:t>
          </w:r>
        </w:p>
        <w:p w14:paraId="197EBF81" w14:textId="77777777" w:rsidR="00417982" w:rsidRDefault="00417982" w:rsidP="00417982">
          <w:pPr>
            <w:pStyle w:val="ListParagraph"/>
          </w:pPr>
        </w:p>
        <w:p w14:paraId="303918F2" w14:textId="15D5166A" w:rsidR="00417982" w:rsidRDefault="00417982" w:rsidP="00C94697">
          <w:pPr>
            <w:pStyle w:val="ListParagraph"/>
            <w:numPr>
              <w:ilvl w:val="0"/>
              <w:numId w:val="9"/>
            </w:numPr>
          </w:pPr>
          <w:r>
            <w:lastRenderedPageBreak/>
            <w:t>The approved sign(s) shall be maintained in a presentable and satisfactory state of repair. Where illumination has been approved, the level of illumination and/or lighting intensity used to illuminate the sign/s shall comply with AS 1158 and AS 4282.</w:t>
          </w:r>
        </w:p>
        <w:p w14:paraId="133910F8" w14:textId="77777777" w:rsidR="00417982" w:rsidRDefault="00417982" w:rsidP="00417982">
          <w:pPr>
            <w:pStyle w:val="ListParagraph"/>
          </w:pPr>
        </w:p>
        <w:p w14:paraId="4FCA6067" w14:textId="4B1893D5" w:rsidR="00417982" w:rsidRDefault="00417982" w:rsidP="00C94697">
          <w:pPr>
            <w:pStyle w:val="ListParagraph"/>
            <w:numPr>
              <w:ilvl w:val="0"/>
              <w:numId w:val="9"/>
            </w:numPr>
          </w:pPr>
          <w:r>
            <w:t>All access crossings and driveways shall be maintained in good order for the life of the development.</w:t>
          </w:r>
        </w:p>
        <w:p w14:paraId="625F64CF" w14:textId="77777777" w:rsidR="00417982" w:rsidRDefault="00417982" w:rsidP="00417982">
          <w:pPr>
            <w:pStyle w:val="ListParagraph"/>
            <w:ind w:left="540"/>
          </w:pPr>
        </w:p>
        <w:p w14:paraId="2AC99A81" w14:textId="08EC3583" w:rsidR="00417982" w:rsidRDefault="00417982" w:rsidP="00C94697">
          <w:pPr>
            <w:pStyle w:val="ListParagraph"/>
            <w:numPr>
              <w:ilvl w:val="0"/>
              <w:numId w:val="9"/>
            </w:numPr>
          </w:pPr>
          <w:r>
            <w:t>Parking Areas to be Kept Clear - At all times, the loading, car parking spaces, driveways and footpaths shall be kept clear of goods and shall not be used for storage purposes.</w:t>
          </w:r>
        </w:p>
        <w:p w14:paraId="5BEC0795" w14:textId="77777777" w:rsidR="00417982" w:rsidRDefault="00417982" w:rsidP="00417982">
          <w:pPr>
            <w:ind w:left="0" w:firstLine="0"/>
          </w:pPr>
        </w:p>
        <w:p w14:paraId="68CDA1FA" w14:textId="3C17E9E3" w:rsidR="00417982" w:rsidRDefault="00417982" w:rsidP="00C94697">
          <w:pPr>
            <w:pStyle w:val="ListParagraph"/>
            <w:numPr>
              <w:ilvl w:val="0"/>
              <w:numId w:val="9"/>
            </w:numPr>
          </w:pPr>
          <w:r>
            <w:t xml:space="preserve">Storage of goods - At no time shall goods, materials or advertising signs be displayed or placed within the designated car parking spaces, landscaped </w:t>
          </w:r>
          <w:proofErr w:type="gramStart"/>
          <w:r>
            <w:t>areas</w:t>
          </w:r>
          <w:proofErr w:type="gramEnd"/>
          <w:r>
            <w:t xml:space="preserve"> or road reserve.</w:t>
          </w:r>
        </w:p>
        <w:p w14:paraId="15F8E6EA" w14:textId="77777777" w:rsidR="00417982" w:rsidRDefault="00417982" w:rsidP="008A3976">
          <w:pPr>
            <w:ind w:left="0" w:firstLine="0"/>
          </w:pPr>
        </w:p>
        <w:p w14:paraId="368E3BDA" w14:textId="3C364C34" w:rsidR="00417982" w:rsidRDefault="00417982" w:rsidP="00C94697">
          <w:pPr>
            <w:pStyle w:val="ListParagraph"/>
            <w:numPr>
              <w:ilvl w:val="0"/>
              <w:numId w:val="9"/>
            </w:numPr>
          </w:pPr>
          <w:r>
            <w:t>No Waste to Be Stored Outside of the Site – No waste is to be placed on any public land (</w:t>
          </w:r>
          <w:proofErr w:type="spellStart"/>
          <w:r>
            <w:t>eg.</w:t>
          </w:r>
          <w:proofErr w:type="spellEnd"/>
          <w:r>
            <w:t xml:space="preserve"> footpaths, roadways, plazas, reserves, etc.) or any other properties at any time.</w:t>
          </w:r>
        </w:p>
        <w:p w14:paraId="0A164814" w14:textId="77777777" w:rsidR="00E71BEA" w:rsidRDefault="00E71BEA" w:rsidP="00E71BEA">
          <w:pPr>
            <w:pStyle w:val="ListParagraph"/>
            <w:ind w:left="540"/>
          </w:pPr>
        </w:p>
        <w:p w14:paraId="12DD8021" w14:textId="0218AE0A" w:rsidR="00E71BEA" w:rsidRDefault="00E71BEA" w:rsidP="00C94697">
          <w:pPr>
            <w:pStyle w:val="ListParagraph"/>
            <w:numPr>
              <w:ilvl w:val="0"/>
              <w:numId w:val="9"/>
            </w:numPr>
          </w:pPr>
          <w:r w:rsidRPr="00E71BEA">
            <w:t>Amenity</w:t>
          </w:r>
          <w:r>
            <w:rPr>
              <w:b/>
              <w:bCs/>
            </w:rPr>
            <w:t xml:space="preserve"> </w:t>
          </w:r>
          <w:r>
            <w:t xml:space="preserve">- The approved development shall be </w:t>
          </w:r>
          <w:proofErr w:type="gramStart"/>
          <w:r>
            <w:t>conducted</w:t>
          </w:r>
          <w:proofErr w:type="gramEnd"/>
          <w:r>
            <w:t xml:space="preserve"> and patrons controlled at all times so that no interference occurs to the amenity of the area, the footpath, adjoining occupations or residential/business premises.</w:t>
          </w:r>
        </w:p>
        <w:p w14:paraId="07D9594D" w14:textId="77777777" w:rsidR="00E71BEA" w:rsidRDefault="00E71BEA" w:rsidP="00E71BEA">
          <w:pPr>
            <w:pStyle w:val="ListParagraph"/>
            <w:ind w:left="540"/>
          </w:pPr>
        </w:p>
        <w:p w14:paraId="47B54A56" w14:textId="49630D14" w:rsidR="00E71BEA" w:rsidRDefault="00E71BEA" w:rsidP="00C94697">
          <w:pPr>
            <w:pStyle w:val="ListParagraph"/>
            <w:numPr>
              <w:ilvl w:val="0"/>
              <w:numId w:val="9"/>
            </w:numPr>
          </w:pPr>
          <w:r w:rsidRPr="00E71BEA">
            <w:t>Offensive Noise and Noise Compliance</w:t>
          </w:r>
          <w:r>
            <w:rPr>
              <w:b/>
              <w:bCs/>
            </w:rPr>
            <w:t xml:space="preserve"> </w:t>
          </w:r>
          <w:r>
            <w:t xml:space="preserve">- The use and occupation of the premises including all plant and equipment shall not give rise to any offensive noise within the meaning of the </w:t>
          </w:r>
          <w:r>
            <w:rPr>
              <w:i/>
              <w:iCs/>
            </w:rPr>
            <w:t>Protection of the Environment Operations Act 1997</w:t>
          </w:r>
          <w:r>
            <w:t>. Noise must also comply with the NSW Noise Policy for Industry 2017.</w:t>
          </w:r>
        </w:p>
        <w:p w14:paraId="77F995FF" w14:textId="77777777" w:rsidR="00E71BEA" w:rsidRDefault="00E71BEA" w:rsidP="00E71BEA">
          <w:pPr>
            <w:pStyle w:val="ListParagraph"/>
            <w:ind w:left="540"/>
          </w:pPr>
        </w:p>
        <w:p w14:paraId="15FC8FED" w14:textId="0DB2FAF3" w:rsidR="00E71BEA" w:rsidRDefault="00E71BEA" w:rsidP="00C94697">
          <w:pPr>
            <w:pStyle w:val="ListParagraph"/>
            <w:numPr>
              <w:ilvl w:val="0"/>
              <w:numId w:val="9"/>
            </w:numPr>
          </w:pPr>
          <w:r w:rsidRPr="00E71BEA">
            <w:t>No Waste to Be Stored Outside of the Site</w:t>
          </w:r>
          <w:r>
            <w:rPr>
              <w:b/>
              <w:bCs/>
            </w:rPr>
            <w:t xml:space="preserve"> </w:t>
          </w:r>
          <w:r>
            <w:t>– No waste is to be placed on any public land (</w:t>
          </w:r>
          <w:proofErr w:type="gramStart"/>
          <w:r>
            <w:t>e.g.</w:t>
          </w:r>
          <w:proofErr w:type="gramEnd"/>
          <w:r>
            <w:t xml:space="preserve"> footpaths, roadways, plazas, reserves, etc.) or any other properties at any time.</w:t>
          </w:r>
        </w:p>
        <w:p w14:paraId="46BDC947" w14:textId="77777777" w:rsidR="00700A65" w:rsidRDefault="00700A65" w:rsidP="001969A0">
          <w:pPr>
            <w:ind w:left="0" w:firstLine="0"/>
            <w:rPr>
              <w:rFonts w:cs="Arial"/>
            </w:rPr>
          </w:pPr>
        </w:p>
        <w:p w14:paraId="3909A109" w14:textId="77777777" w:rsidR="006D7D6A" w:rsidRDefault="006D7D6A" w:rsidP="00700A65">
          <w:pPr>
            <w:ind w:left="567" w:hanging="567"/>
            <w:rPr>
              <w:rFonts w:cs="Arial"/>
              <w:b/>
              <w:bCs/>
            </w:rPr>
          </w:pPr>
        </w:p>
        <w:p w14:paraId="0C048D32" w14:textId="4F17028B" w:rsidR="006D7D6A" w:rsidRDefault="006D7D6A" w:rsidP="00700A65">
          <w:pPr>
            <w:ind w:left="567" w:hanging="567"/>
            <w:rPr>
              <w:rFonts w:cs="Arial"/>
              <w:b/>
              <w:bCs/>
            </w:rPr>
          </w:pPr>
          <w:r>
            <w:rPr>
              <w:rFonts w:cs="Arial"/>
              <w:b/>
              <w:bCs/>
            </w:rPr>
            <w:t>(1</w:t>
          </w:r>
          <w:r w:rsidR="00452D8A">
            <w:rPr>
              <w:rFonts w:cs="Arial"/>
              <w:b/>
              <w:bCs/>
            </w:rPr>
            <w:t>6</w:t>
          </w:r>
          <w:r>
            <w:rPr>
              <w:rFonts w:cs="Arial"/>
              <w:b/>
              <w:bCs/>
            </w:rPr>
            <w:t>)</w:t>
          </w:r>
          <w:r>
            <w:rPr>
              <w:rFonts w:cs="Arial"/>
              <w:b/>
              <w:bCs/>
            </w:rPr>
            <w:tab/>
          </w:r>
          <w:r w:rsidR="00660E48">
            <w:rPr>
              <w:rFonts w:cs="Arial"/>
              <w:b/>
              <w:bCs/>
            </w:rPr>
            <w:t>LANDSCAPE REQUIREMENTS</w:t>
          </w:r>
        </w:p>
        <w:p w14:paraId="48E1CDAD" w14:textId="199C460F" w:rsidR="006D7D6A" w:rsidRDefault="006D7D6A" w:rsidP="00700A65">
          <w:pPr>
            <w:ind w:left="567" w:hanging="567"/>
            <w:rPr>
              <w:rFonts w:cs="Arial"/>
              <w:b/>
              <w:bCs/>
            </w:rPr>
          </w:pPr>
        </w:p>
        <w:p w14:paraId="1B38699F" w14:textId="1F9D214F" w:rsidR="006D7D6A" w:rsidRDefault="006D7D6A" w:rsidP="00700A65">
          <w:pPr>
            <w:ind w:left="567" w:hanging="567"/>
            <w:rPr>
              <w:rFonts w:cs="Arial"/>
              <w:b/>
              <w:bCs/>
            </w:rPr>
          </w:pPr>
          <w:r w:rsidRPr="00E71BEA">
            <w:rPr>
              <w:rFonts w:cs="Arial"/>
            </w:rPr>
            <w:t>(1)</w:t>
          </w:r>
          <w:r>
            <w:rPr>
              <w:rFonts w:cs="Arial"/>
              <w:b/>
              <w:bCs/>
            </w:rPr>
            <w:tab/>
          </w:r>
          <w:r w:rsidRPr="00E71BEA">
            <w:rPr>
              <w:szCs w:val="22"/>
            </w:rPr>
            <w:t>Completion of Landscape Works</w:t>
          </w:r>
          <w:r>
            <w:rPr>
              <w:b/>
              <w:bCs/>
              <w:szCs w:val="22"/>
            </w:rPr>
            <w:t xml:space="preserve"> </w:t>
          </w:r>
          <w:r>
            <w:rPr>
              <w:szCs w:val="22"/>
            </w:rPr>
            <w:t>- All landscape works, including the removal of noxious weed species, are to be undertaken in accordance with the approved landscape plan and conditions of this development consent.</w:t>
          </w:r>
        </w:p>
        <w:p w14:paraId="6FAC2467" w14:textId="77777777" w:rsidR="006D7D6A" w:rsidRDefault="006D7D6A" w:rsidP="00700A65">
          <w:pPr>
            <w:ind w:left="567" w:hanging="567"/>
            <w:rPr>
              <w:rFonts w:cs="Arial"/>
              <w:b/>
              <w:bCs/>
            </w:rPr>
          </w:pPr>
        </w:p>
        <w:p w14:paraId="4B875557" w14:textId="77777777" w:rsidR="006D7D6A" w:rsidRDefault="006D7D6A" w:rsidP="00E71BEA">
          <w:pPr>
            <w:rPr>
              <w:rFonts w:cs="Arial"/>
              <w:b/>
              <w:bCs/>
            </w:rPr>
          </w:pPr>
        </w:p>
        <w:p w14:paraId="6C0C48AA" w14:textId="77777777" w:rsidR="006D7D6A" w:rsidRDefault="006D7D6A" w:rsidP="00700A65">
          <w:pPr>
            <w:ind w:left="567" w:hanging="567"/>
            <w:rPr>
              <w:rFonts w:cs="Arial"/>
              <w:b/>
              <w:bCs/>
            </w:rPr>
          </w:pPr>
        </w:p>
        <w:p w14:paraId="79DF8A6C" w14:textId="0A1BF843" w:rsidR="00700A65" w:rsidRDefault="00700A65" w:rsidP="00700A65">
          <w:pPr>
            <w:ind w:left="567" w:hanging="567"/>
            <w:rPr>
              <w:rFonts w:cs="Arial"/>
              <w:b/>
              <w:bCs/>
            </w:rPr>
          </w:pPr>
          <w:r>
            <w:rPr>
              <w:rFonts w:cs="Arial"/>
              <w:b/>
              <w:bCs/>
            </w:rPr>
            <w:t>(</w:t>
          </w:r>
          <w:r w:rsidR="006B05FE">
            <w:rPr>
              <w:rFonts w:cs="Arial"/>
              <w:b/>
              <w:bCs/>
            </w:rPr>
            <w:t>1</w:t>
          </w:r>
          <w:r w:rsidR="00452D8A">
            <w:rPr>
              <w:rFonts w:cs="Arial"/>
              <w:b/>
              <w:bCs/>
            </w:rPr>
            <w:t>7</w:t>
          </w:r>
          <w:r>
            <w:rPr>
              <w:rFonts w:cs="Arial"/>
              <w:b/>
              <w:bCs/>
            </w:rPr>
            <w:t>)</w:t>
          </w:r>
          <w:r>
            <w:rPr>
              <w:rFonts w:cs="Arial"/>
              <w:b/>
              <w:bCs/>
            </w:rPr>
            <w:tab/>
            <w:t>PRESCRIBED CONDITIONS UNDER THE ENVIRONMENTAL PLANNING &amp; ASSESSMENT ACT, 1979.</w:t>
          </w:r>
        </w:p>
        <w:p w14:paraId="15664733" w14:textId="77777777" w:rsidR="00C46D22" w:rsidRDefault="00C46D22" w:rsidP="00700A65">
          <w:pPr>
            <w:ind w:left="567" w:hanging="567"/>
            <w:rPr>
              <w:rFonts w:cs="Arial"/>
              <w:b/>
              <w:bCs/>
            </w:rPr>
          </w:pPr>
        </w:p>
        <w:p w14:paraId="0FCE4514" w14:textId="77777777" w:rsidR="00700A65" w:rsidRDefault="00700A65" w:rsidP="00700A65">
          <w:pPr>
            <w:rPr>
              <w:rFonts w:cs="Arial"/>
              <w:b/>
              <w:bCs/>
            </w:rPr>
          </w:pPr>
          <w:r>
            <w:rPr>
              <w:rFonts w:cs="Arial"/>
              <w:b/>
              <w:bCs/>
            </w:rPr>
            <w:t>These conditions are imposed as they are mandatory under the Act.</w:t>
          </w:r>
        </w:p>
        <w:p w14:paraId="773CBCD8" w14:textId="77777777" w:rsidR="00700A65" w:rsidRPr="001D036A" w:rsidRDefault="00700A65" w:rsidP="00700A65">
          <w:pPr>
            <w:rPr>
              <w:rFonts w:cs="Arial"/>
              <w:b/>
              <w:bCs/>
            </w:rPr>
          </w:pPr>
        </w:p>
        <w:p w14:paraId="7025AD97" w14:textId="77777777" w:rsidR="00700A65" w:rsidRDefault="00700A65" w:rsidP="00700A65">
          <w:pPr>
            <w:pStyle w:val="AuthorityConditionStyle"/>
            <w:ind w:left="567" w:hanging="567"/>
            <w:rPr>
              <w:b/>
            </w:rPr>
          </w:pPr>
          <w:r>
            <w:t>(1)</w:t>
          </w:r>
          <w:r>
            <w:tab/>
          </w:r>
          <w:r>
            <w:rPr>
              <w:b/>
            </w:rPr>
            <w:t>COMPLIANCE WITH BUILDING CODE OF AUSTRALIA AND INSURANCE REQUIREMENTS UNDER THE HOME BUILDING ACT 1989</w:t>
          </w:r>
        </w:p>
        <w:p w14:paraId="70817542" w14:textId="77777777" w:rsidR="00700A65" w:rsidRDefault="00700A65" w:rsidP="00700A65">
          <w:pPr>
            <w:pStyle w:val="AuthorityConditionStyle"/>
            <w:ind w:firstLine="27"/>
          </w:pPr>
        </w:p>
        <w:p w14:paraId="317C6B79" w14:textId="77777777" w:rsidR="00700A65" w:rsidRDefault="00700A65" w:rsidP="00700A65">
          <w:pPr>
            <w:tabs>
              <w:tab w:val="left" w:pos="1134"/>
            </w:tabs>
            <w:ind w:left="1134" w:hanging="567"/>
            <w:rPr>
              <w:rFonts w:cs="Arial"/>
            </w:rPr>
          </w:pPr>
          <w:r>
            <w:rPr>
              <w:rFonts w:cs="Arial"/>
            </w:rPr>
            <w:t>(a)</w:t>
          </w:r>
          <w:r>
            <w:rPr>
              <w:rFonts w:cs="Arial"/>
            </w:rPr>
            <w:tab/>
            <w:t xml:space="preserve">For the purposes of section 4.17 (11) of the Act, the following conditions are prescribed in relation to a development consent for development that involves any building work: </w:t>
          </w:r>
        </w:p>
        <w:p w14:paraId="0D33DC99" w14:textId="77777777" w:rsidR="00700A65" w:rsidRDefault="00700A65" w:rsidP="00700A65">
          <w:pPr>
            <w:rPr>
              <w:rFonts w:cs="Arial"/>
            </w:rPr>
          </w:pPr>
        </w:p>
        <w:p w14:paraId="19A292AE" w14:textId="77777777" w:rsidR="00700A65" w:rsidRDefault="00700A65" w:rsidP="009665BE">
          <w:pPr>
            <w:numPr>
              <w:ilvl w:val="0"/>
              <w:numId w:val="4"/>
            </w:numPr>
            <w:tabs>
              <w:tab w:val="left" w:pos="1701"/>
            </w:tabs>
            <w:ind w:left="1701" w:hanging="567"/>
            <w:rPr>
              <w:rFonts w:cs="Arial"/>
            </w:rPr>
          </w:pPr>
          <w:r>
            <w:rPr>
              <w:rFonts w:cs="Arial"/>
            </w:rPr>
            <w:t xml:space="preserve">that the work must be carried out in accordance with the requirements of the </w:t>
          </w:r>
          <w:r>
            <w:rPr>
              <w:rFonts w:cs="Arial"/>
              <w:iCs/>
            </w:rPr>
            <w:t>Building Code of Australia</w:t>
          </w:r>
          <w:r>
            <w:rPr>
              <w:rFonts w:cs="Arial"/>
            </w:rPr>
            <w:t xml:space="preserve">, </w:t>
          </w:r>
        </w:p>
        <w:p w14:paraId="0CE1E06D" w14:textId="77777777" w:rsidR="00700A65" w:rsidRDefault="00700A65" w:rsidP="009665BE">
          <w:pPr>
            <w:numPr>
              <w:ilvl w:val="0"/>
              <w:numId w:val="4"/>
            </w:numPr>
            <w:tabs>
              <w:tab w:val="left" w:pos="1701"/>
            </w:tabs>
            <w:ind w:left="1701" w:hanging="567"/>
            <w:rPr>
              <w:rFonts w:cs="Arial"/>
            </w:rPr>
          </w:pPr>
          <w:r>
            <w:rPr>
              <w:rFonts w:cs="Arial"/>
            </w:rPr>
            <w:t>in the case of residential building work for which the Home Building Act 1989</w:t>
          </w:r>
          <w:r>
            <w:rPr>
              <w:rFonts w:cs="Arial"/>
              <w:iCs/>
            </w:rPr>
            <w:t xml:space="preserve"> </w:t>
          </w:r>
          <w:r>
            <w:rPr>
              <w:rFonts w:cs="Arial"/>
            </w:rPr>
            <w:t xml:space="preserve">requires there to be a contract of insurance in force in accordance with Part </w:t>
          </w:r>
          <w:r>
            <w:rPr>
              <w:rFonts w:cs="Arial"/>
            </w:rPr>
            <w:lastRenderedPageBreak/>
            <w:t>6 of that Act, that such a contract of insurance is in force before any building work authorised to be carried out by the consent commences.</w:t>
          </w:r>
        </w:p>
        <w:p w14:paraId="506B6673" w14:textId="77777777" w:rsidR="00700A65" w:rsidRDefault="00700A65" w:rsidP="00700A65">
          <w:pPr>
            <w:rPr>
              <w:rFonts w:cs="Arial"/>
            </w:rPr>
          </w:pPr>
        </w:p>
        <w:p w14:paraId="4346341A" w14:textId="77777777" w:rsidR="00700A65" w:rsidRDefault="00700A65" w:rsidP="00700A65">
          <w:pPr>
            <w:tabs>
              <w:tab w:val="left" w:pos="1134"/>
            </w:tabs>
            <w:ind w:left="1134" w:hanging="567"/>
            <w:rPr>
              <w:rFonts w:cs="Arial"/>
            </w:rPr>
          </w:pPr>
          <w:r>
            <w:rPr>
              <w:rFonts w:cs="Arial"/>
            </w:rPr>
            <w:t>(b)</w:t>
          </w:r>
          <w:r>
            <w:rPr>
              <w:rFonts w:cs="Arial"/>
            </w:rPr>
            <w:tab/>
            <w:t xml:space="preserve">For the purposes of section 4.17 (11) of the Act, it is prescribed as a condition of a development consent for a temporary structure that is used as an entertainment venue, that the temporary structure must comply with Part B1 and NSW Part H102 of Volume One of the </w:t>
          </w:r>
          <w:r>
            <w:rPr>
              <w:rFonts w:cs="Arial"/>
              <w:iCs/>
            </w:rPr>
            <w:t>Building Code of Australia</w:t>
          </w:r>
          <w:r>
            <w:rPr>
              <w:rFonts w:cs="Arial"/>
            </w:rPr>
            <w:t xml:space="preserve">. </w:t>
          </w:r>
        </w:p>
        <w:p w14:paraId="7749999E" w14:textId="77777777" w:rsidR="00700A65" w:rsidRDefault="00700A65" w:rsidP="00700A65">
          <w:pPr>
            <w:rPr>
              <w:rFonts w:cs="Arial"/>
            </w:rPr>
          </w:pPr>
        </w:p>
        <w:p w14:paraId="5D9729DF" w14:textId="77777777" w:rsidR="00700A65" w:rsidRDefault="00700A65" w:rsidP="00700A65">
          <w:pPr>
            <w:ind w:left="1134" w:hanging="567"/>
            <w:rPr>
              <w:rFonts w:cs="Arial"/>
            </w:rPr>
          </w:pPr>
          <w:r>
            <w:rPr>
              <w:rFonts w:cs="Arial"/>
            </w:rPr>
            <w:t>(c)</w:t>
          </w:r>
          <w:r>
            <w:rPr>
              <w:rFonts w:cs="Arial"/>
            </w:rPr>
            <w:tab/>
            <w:t xml:space="preserve">This clause does not apply: </w:t>
          </w:r>
        </w:p>
        <w:p w14:paraId="0B2E4A60" w14:textId="77777777" w:rsidR="00700A65" w:rsidRDefault="00700A65" w:rsidP="00700A65">
          <w:pPr>
            <w:rPr>
              <w:rFonts w:cs="Arial"/>
            </w:rPr>
          </w:pPr>
        </w:p>
        <w:p w14:paraId="09E7E9BE" w14:textId="77777777" w:rsidR="00700A65" w:rsidRDefault="00700A65" w:rsidP="00700A65">
          <w:pPr>
            <w:ind w:left="1701" w:hanging="567"/>
            <w:rPr>
              <w:rFonts w:cs="Arial"/>
            </w:rPr>
          </w:pPr>
          <w:r>
            <w:rPr>
              <w:rFonts w:cs="Arial"/>
            </w:rPr>
            <w:t>(i)</w:t>
          </w:r>
          <w:r>
            <w:rPr>
              <w:rFonts w:cs="Arial"/>
            </w:rPr>
            <w:tab/>
            <w:t xml:space="preserve">to the extent to which an exemption is in force under clause 187 or 188, subject to the terms of any condition or requirement referred to in clause 187 (6) or 188 (4), or </w:t>
          </w:r>
        </w:p>
        <w:p w14:paraId="20FEDF97" w14:textId="77777777" w:rsidR="00700A65" w:rsidRDefault="00700A65" w:rsidP="00700A65">
          <w:pPr>
            <w:ind w:left="1701" w:hanging="567"/>
            <w:rPr>
              <w:rFonts w:cs="Arial"/>
            </w:rPr>
          </w:pPr>
          <w:r>
            <w:rPr>
              <w:rFonts w:cs="Arial"/>
            </w:rPr>
            <w:t>(ii)</w:t>
          </w:r>
          <w:r>
            <w:rPr>
              <w:rFonts w:cs="Arial"/>
            </w:rPr>
            <w:tab/>
            <w:t>to the erection of a temporary building, other than a temporary structure to which subclause (b) applies.</w:t>
          </w:r>
        </w:p>
        <w:p w14:paraId="6CD454DB" w14:textId="77777777" w:rsidR="00700A65" w:rsidRDefault="00700A65" w:rsidP="00700A65">
          <w:pPr>
            <w:rPr>
              <w:rFonts w:cs="Arial"/>
            </w:rPr>
          </w:pPr>
        </w:p>
        <w:p w14:paraId="28C84DD2" w14:textId="77777777" w:rsidR="00700A65" w:rsidRDefault="00700A65" w:rsidP="00700A65">
          <w:pPr>
            <w:ind w:left="1134" w:hanging="567"/>
            <w:rPr>
              <w:rFonts w:cs="Arial"/>
            </w:rPr>
          </w:pPr>
          <w:r>
            <w:rPr>
              <w:rFonts w:cs="Arial"/>
            </w:rPr>
            <w:t>(d)</w:t>
          </w:r>
          <w:r>
            <w:rPr>
              <w:rFonts w:cs="Arial"/>
            </w:rPr>
            <w:tab/>
            <w:t xml:space="preserve">In this clause, a reference to the </w:t>
          </w:r>
          <w:r>
            <w:rPr>
              <w:rFonts w:cs="Arial"/>
              <w:iCs/>
            </w:rPr>
            <w:t xml:space="preserve">Building Code of Australia </w:t>
          </w:r>
          <w:r>
            <w:rPr>
              <w:rFonts w:cs="Arial"/>
            </w:rPr>
            <w:t xml:space="preserve">is a reference to that Code as in force on the date the application is made for the relevant: </w:t>
          </w:r>
        </w:p>
        <w:p w14:paraId="275E394C" w14:textId="77777777" w:rsidR="00700A65" w:rsidRDefault="00700A65" w:rsidP="00700A65">
          <w:pPr>
            <w:rPr>
              <w:rFonts w:cs="Arial"/>
            </w:rPr>
          </w:pPr>
        </w:p>
        <w:p w14:paraId="64C8E170" w14:textId="77777777" w:rsidR="00700A65" w:rsidRDefault="00700A65" w:rsidP="00700A65">
          <w:pPr>
            <w:ind w:left="1701" w:hanging="567"/>
            <w:rPr>
              <w:rFonts w:cs="Arial"/>
            </w:rPr>
          </w:pPr>
          <w:r>
            <w:rPr>
              <w:rFonts w:cs="Arial"/>
            </w:rPr>
            <w:t>(i)</w:t>
          </w:r>
          <w:r>
            <w:rPr>
              <w:rFonts w:cs="Arial"/>
            </w:rPr>
            <w:tab/>
            <w:t xml:space="preserve">development consent, in the case of a temporary structure that is an entertainment venue, or </w:t>
          </w:r>
        </w:p>
        <w:p w14:paraId="097D74CF" w14:textId="77777777" w:rsidR="00700A65" w:rsidRDefault="00700A65" w:rsidP="00700A65">
          <w:pPr>
            <w:ind w:left="1701" w:hanging="567"/>
            <w:rPr>
              <w:rFonts w:cs="Arial"/>
            </w:rPr>
          </w:pPr>
          <w:r>
            <w:rPr>
              <w:rFonts w:cs="Arial"/>
            </w:rPr>
            <w:t>(ii)</w:t>
          </w:r>
          <w:r>
            <w:rPr>
              <w:rFonts w:cs="Arial"/>
            </w:rPr>
            <w:tab/>
            <w:t xml:space="preserve">construction certificate, in every other case. </w:t>
          </w:r>
        </w:p>
        <w:p w14:paraId="2CF6EAFD" w14:textId="77777777" w:rsidR="00700A65" w:rsidRDefault="00700A65" w:rsidP="00700A65">
          <w:pPr>
            <w:rPr>
              <w:rFonts w:cs="Arial"/>
              <w:b/>
            </w:rPr>
          </w:pPr>
        </w:p>
        <w:p w14:paraId="17A1B1D2" w14:textId="77777777" w:rsidR="00700A65" w:rsidRDefault="00700A65" w:rsidP="00700A65">
          <w:pPr>
            <w:ind w:left="1440" w:hanging="873"/>
            <w:rPr>
              <w:rFonts w:cs="Arial"/>
              <w:b/>
            </w:rPr>
          </w:pPr>
          <w:r>
            <w:rPr>
              <w:rFonts w:cs="Arial"/>
              <w:b/>
            </w:rPr>
            <w:t>Note:</w:t>
          </w:r>
          <w:r>
            <w:rPr>
              <w:rFonts w:cs="Arial"/>
              <w:b/>
            </w:rPr>
            <w:tab/>
            <w:t xml:space="preserve">There are no relevant provisions in the </w:t>
          </w:r>
          <w:r>
            <w:rPr>
              <w:rFonts w:cs="Arial"/>
              <w:b/>
              <w:iCs/>
            </w:rPr>
            <w:t xml:space="preserve">Building Code of Australia </w:t>
          </w:r>
          <w:r>
            <w:rPr>
              <w:rFonts w:cs="Arial"/>
              <w:b/>
            </w:rPr>
            <w:t xml:space="preserve">in respect of temporary structures that are not entertainment venues. </w:t>
          </w:r>
        </w:p>
        <w:p w14:paraId="312F8AD3" w14:textId="77777777" w:rsidR="00700A65" w:rsidRDefault="00700A65" w:rsidP="00700A65">
          <w:pPr>
            <w:rPr>
              <w:rFonts w:cs="Arial"/>
              <w:b/>
            </w:rPr>
          </w:pPr>
        </w:p>
        <w:p w14:paraId="07ED89B6" w14:textId="713CBC94" w:rsidR="00700A65" w:rsidRPr="00833768" w:rsidRDefault="00700A65" w:rsidP="00700A65">
          <w:pPr>
            <w:ind w:left="567" w:hanging="567"/>
            <w:rPr>
              <w:rFonts w:cs="Arial"/>
              <w:b/>
              <w:bCs/>
            </w:rPr>
          </w:pPr>
          <w:r>
            <w:rPr>
              <w:rFonts w:cs="Arial"/>
              <w:b/>
              <w:bCs/>
            </w:rPr>
            <w:t>(</w:t>
          </w:r>
          <w:r w:rsidR="00994F06">
            <w:rPr>
              <w:rFonts w:cs="Arial"/>
              <w:b/>
              <w:bCs/>
            </w:rPr>
            <w:t>1</w:t>
          </w:r>
          <w:r w:rsidR="00452D8A">
            <w:rPr>
              <w:rFonts w:cs="Arial"/>
              <w:b/>
              <w:bCs/>
            </w:rPr>
            <w:t>8</w:t>
          </w:r>
          <w:r>
            <w:rPr>
              <w:rFonts w:cs="Arial"/>
              <w:b/>
              <w:bCs/>
            </w:rPr>
            <w:t>)</w:t>
          </w:r>
          <w:r>
            <w:rPr>
              <w:rFonts w:cs="Arial"/>
              <w:b/>
              <w:bCs/>
            </w:rPr>
            <w:tab/>
          </w:r>
          <w:r w:rsidRPr="00833768">
            <w:rPr>
              <w:rFonts w:cs="Arial"/>
              <w:b/>
              <w:bCs/>
            </w:rPr>
            <w:t>ERECTION OF SIGNS</w:t>
          </w:r>
        </w:p>
        <w:p w14:paraId="3EC8C26A" w14:textId="77777777" w:rsidR="00700A65" w:rsidRDefault="00700A65" w:rsidP="00700A65">
          <w:pPr>
            <w:rPr>
              <w:rFonts w:cs="Arial"/>
            </w:rPr>
          </w:pPr>
        </w:p>
        <w:p w14:paraId="36D7384C" w14:textId="77777777" w:rsidR="00700A65" w:rsidRDefault="00700A65" w:rsidP="00700A65">
          <w:pPr>
            <w:ind w:left="1134" w:hanging="567"/>
            <w:rPr>
              <w:rFonts w:cs="Arial"/>
            </w:rPr>
          </w:pPr>
          <w:r>
            <w:rPr>
              <w:rFonts w:cs="Arial"/>
            </w:rPr>
            <w:t>(a)</w:t>
          </w:r>
          <w:r>
            <w:rPr>
              <w:rFonts w:cs="Arial"/>
            </w:rPr>
            <w:tab/>
            <w:t>For the purposes of section 4.17 (11) of the Act, the requirements of subclauses (b) and (c) are prescribed as conditions of a development consent for development that involves any building work, subdivision work or demolition work.</w:t>
          </w:r>
        </w:p>
        <w:p w14:paraId="799782A3" w14:textId="77777777" w:rsidR="00700A65" w:rsidRDefault="00700A65" w:rsidP="00700A65">
          <w:pPr>
            <w:rPr>
              <w:rFonts w:cs="Arial"/>
            </w:rPr>
          </w:pPr>
        </w:p>
        <w:p w14:paraId="447BAEE9" w14:textId="77777777" w:rsidR="00700A65" w:rsidRDefault="00700A65" w:rsidP="00700A65">
          <w:pPr>
            <w:ind w:left="1134" w:hanging="567"/>
            <w:rPr>
              <w:rFonts w:cs="Arial"/>
            </w:rPr>
          </w:pPr>
          <w:r>
            <w:rPr>
              <w:rFonts w:cs="Arial"/>
            </w:rPr>
            <w:t>(b)</w:t>
          </w:r>
          <w:r>
            <w:rPr>
              <w:rFonts w:cs="Arial"/>
            </w:rPr>
            <w:tab/>
            <w:t>A sign must be erected in a prominent position on any site on which building work, subdivision work or demolition work is being carried out:</w:t>
          </w:r>
        </w:p>
        <w:p w14:paraId="57F1F8AF" w14:textId="77777777" w:rsidR="00700A65" w:rsidRDefault="00700A65" w:rsidP="00700A65">
          <w:pPr>
            <w:rPr>
              <w:rFonts w:cs="Arial"/>
            </w:rPr>
          </w:pPr>
        </w:p>
        <w:p w14:paraId="78DE3BD2" w14:textId="77777777" w:rsidR="00700A65" w:rsidRDefault="00700A65" w:rsidP="00700A65">
          <w:pPr>
            <w:ind w:left="1701" w:hanging="567"/>
            <w:rPr>
              <w:rFonts w:cs="Arial"/>
            </w:rPr>
          </w:pPr>
          <w:r>
            <w:rPr>
              <w:rFonts w:cs="Arial"/>
            </w:rPr>
            <w:t>(i)</w:t>
          </w:r>
          <w:r>
            <w:rPr>
              <w:rFonts w:cs="Arial"/>
            </w:rPr>
            <w:tab/>
            <w:t xml:space="preserve">showing the name, </w:t>
          </w:r>
          <w:proofErr w:type="gramStart"/>
          <w:r>
            <w:rPr>
              <w:rFonts w:cs="Arial"/>
            </w:rPr>
            <w:t>address</w:t>
          </w:r>
          <w:proofErr w:type="gramEnd"/>
          <w:r>
            <w:rPr>
              <w:rFonts w:cs="Arial"/>
            </w:rPr>
            <w:t xml:space="preserve"> and telephone number of the principal certifying authority for the work, and</w:t>
          </w:r>
        </w:p>
        <w:p w14:paraId="00A9D6DD" w14:textId="77777777" w:rsidR="00700A65" w:rsidRDefault="00700A65" w:rsidP="00700A65">
          <w:pPr>
            <w:ind w:left="1701" w:hanging="567"/>
            <w:rPr>
              <w:rFonts w:cs="Arial"/>
            </w:rPr>
          </w:pPr>
          <w:r>
            <w:rPr>
              <w:rFonts w:cs="Arial"/>
            </w:rPr>
            <w:t>(ii)</w:t>
          </w:r>
          <w:r>
            <w:rPr>
              <w:rFonts w:cs="Arial"/>
            </w:rPr>
            <w:tab/>
            <w:t>showing the name of the principal contractor (if any) for any building work and a telephone number on which that person may be contacted outside working hours, and</w:t>
          </w:r>
        </w:p>
        <w:p w14:paraId="0EA47B3C" w14:textId="77777777" w:rsidR="00700A65" w:rsidRDefault="00700A65" w:rsidP="00700A65">
          <w:pPr>
            <w:ind w:left="1701" w:hanging="567"/>
            <w:rPr>
              <w:rFonts w:cs="Arial"/>
            </w:rPr>
          </w:pPr>
          <w:r>
            <w:rPr>
              <w:rFonts w:cs="Arial"/>
            </w:rPr>
            <w:t>(iii)</w:t>
          </w:r>
          <w:r>
            <w:rPr>
              <w:rFonts w:cs="Arial"/>
            </w:rPr>
            <w:tab/>
            <w:t>stating that unauthorised entry to the work site is prohibited.</w:t>
          </w:r>
        </w:p>
        <w:p w14:paraId="571860F2" w14:textId="77777777" w:rsidR="00700A65" w:rsidRDefault="00700A65" w:rsidP="00700A65">
          <w:pPr>
            <w:rPr>
              <w:rFonts w:cs="Arial"/>
            </w:rPr>
          </w:pPr>
        </w:p>
        <w:p w14:paraId="5D4C1970" w14:textId="77777777" w:rsidR="00700A65" w:rsidRDefault="00700A65" w:rsidP="00700A65">
          <w:pPr>
            <w:ind w:left="1134" w:hanging="567"/>
            <w:rPr>
              <w:rFonts w:cs="Arial"/>
            </w:rPr>
          </w:pPr>
          <w:r>
            <w:rPr>
              <w:rFonts w:cs="Arial"/>
            </w:rPr>
            <w:t>(c)</w:t>
          </w:r>
          <w:r>
            <w:rPr>
              <w:rFonts w:cs="Arial"/>
            </w:rPr>
            <w:tab/>
            <w:t>Any such sign is to be maintained while the building work, subdivision work or demolition work is being carried out, but must be removed when the work has been completed.</w:t>
          </w:r>
        </w:p>
        <w:p w14:paraId="4B78C709" w14:textId="77777777" w:rsidR="00700A65" w:rsidRDefault="00700A65" w:rsidP="00700A65">
          <w:pPr>
            <w:rPr>
              <w:rFonts w:cs="Arial"/>
            </w:rPr>
          </w:pPr>
        </w:p>
        <w:p w14:paraId="73788CF1" w14:textId="77777777" w:rsidR="00700A65" w:rsidRDefault="00700A65" w:rsidP="00700A65">
          <w:pPr>
            <w:ind w:left="1134" w:hanging="567"/>
            <w:rPr>
              <w:rFonts w:cs="Arial"/>
            </w:rPr>
          </w:pPr>
          <w:r>
            <w:rPr>
              <w:rFonts w:cs="Arial"/>
            </w:rPr>
            <w:t>(d)</w:t>
          </w:r>
          <w:r>
            <w:rPr>
              <w:rFonts w:cs="Arial"/>
            </w:rPr>
            <w:tab/>
            <w:t>This clause does not apply in relation to building work, subdivision work or demolition work that is carried out inside an existing building that does not affect the external walls of the building.</w:t>
          </w:r>
        </w:p>
        <w:p w14:paraId="72C3F03C" w14:textId="77777777" w:rsidR="00700A65" w:rsidRDefault="00700A65" w:rsidP="00700A65">
          <w:pPr>
            <w:rPr>
              <w:rFonts w:cs="Arial"/>
            </w:rPr>
          </w:pPr>
        </w:p>
        <w:p w14:paraId="61E42335" w14:textId="77777777" w:rsidR="00700A65" w:rsidRDefault="00700A65" w:rsidP="00700A65">
          <w:pPr>
            <w:ind w:left="1134" w:hanging="567"/>
            <w:rPr>
              <w:rFonts w:cs="Arial"/>
            </w:rPr>
          </w:pPr>
          <w:r>
            <w:rPr>
              <w:rFonts w:cs="Arial"/>
            </w:rPr>
            <w:t>(e)</w:t>
          </w:r>
          <w:r>
            <w:rPr>
              <w:rFonts w:cs="Arial"/>
            </w:rPr>
            <w:tab/>
            <w:t>This clause does not apply in relation to Crown building work that is certified, in accordance with section 6.28 of the Act, to comply with the technical provisions of the State’s building laws.</w:t>
          </w:r>
        </w:p>
        <w:p w14:paraId="08279A60" w14:textId="77777777" w:rsidR="00700A65" w:rsidRDefault="00700A65" w:rsidP="00700A65">
          <w:pPr>
            <w:rPr>
              <w:rFonts w:cs="Arial"/>
            </w:rPr>
          </w:pPr>
        </w:p>
        <w:p w14:paraId="7259FA7C" w14:textId="77777777" w:rsidR="00700A65" w:rsidRDefault="00700A65" w:rsidP="00700A65">
          <w:pPr>
            <w:ind w:left="1134" w:hanging="567"/>
            <w:rPr>
              <w:rFonts w:cs="Arial"/>
            </w:rPr>
          </w:pPr>
          <w:r>
            <w:rPr>
              <w:rFonts w:cs="Arial"/>
            </w:rPr>
            <w:lastRenderedPageBreak/>
            <w:t>(f)</w:t>
          </w:r>
          <w:r>
            <w:rPr>
              <w:rFonts w:cs="Arial"/>
            </w:rPr>
            <w:tab/>
            <w:t>This clause applies to a development consent granted before 1 July 2004 only if the building work, subdivision work or demolition work involved had not been commenced by that date.</w:t>
          </w:r>
        </w:p>
        <w:p w14:paraId="00EB6E4C" w14:textId="77777777" w:rsidR="00700A65" w:rsidRDefault="00700A65" w:rsidP="00700A65">
          <w:pPr>
            <w:rPr>
              <w:rFonts w:cs="Arial"/>
            </w:rPr>
          </w:pPr>
        </w:p>
        <w:p w14:paraId="62F307D7" w14:textId="40D34627" w:rsidR="00700A65" w:rsidRDefault="00700A65" w:rsidP="00700A65">
          <w:pPr>
            <w:ind w:left="1440" w:hanging="873"/>
            <w:rPr>
              <w:rFonts w:cs="Arial"/>
              <w:b/>
            </w:rPr>
          </w:pPr>
          <w:bookmarkStart w:id="2" w:name="pt.6-div.8a-sec.98a-nt.1"/>
          <w:bookmarkEnd w:id="2"/>
          <w:r>
            <w:rPr>
              <w:rFonts w:cs="Arial"/>
              <w:b/>
            </w:rPr>
            <w:t>Note:</w:t>
          </w:r>
          <w:r>
            <w:rPr>
              <w:rFonts w:cs="Arial"/>
              <w:b/>
            </w:rPr>
            <w:tab/>
            <w:t>Principal Certifiers and principal contractors must also ensure that signs required by this clause are erected and maintained (see clause 227A of the Environmental Planning and Assessment Regulation 2000 which currently imposes a maximum penalty of $1,100).</w:t>
          </w:r>
        </w:p>
        <w:p w14:paraId="04373032" w14:textId="5440A277" w:rsidR="00AE38F5" w:rsidRDefault="00AE38F5" w:rsidP="00700A65">
          <w:pPr>
            <w:ind w:left="1440" w:hanging="873"/>
            <w:rPr>
              <w:rFonts w:cs="Arial"/>
              <w:b/>
            </w:rPr>
          </w:pPr>
        </w:p>
        <w:p w14:paraId="4EA580D4" w14:textId="77777777" w:rsidR="00AE38F5" w:rsidRDefault="00AE38F5" w:rsidP="00700A65">
          <w:pPr>
            <w:ind w:left="1440" w:hanging="873"/>
            <w:rPr>
              <w:rFonts w:cs="Arial"/>
            </w:rPr>
          </w:pPr>
        </w:p>
        <w:p w14:paraId="20809FB8" w14:textId="77777777" w:rsidR="00700A65" w:rsidRDefault="00700A65" w:rsidP="00700A65">
          <w:pPr>
            <w:rPr>
              <w:rFonts w:cs="Arial"/>
            </w:rPr>
          </w:pPr>
        </w:p>
        <w:p w14:paraId="017C2845" w14:textId="3F230195" w:rsidR="00700A65" w:rsidRPr="006D7D6A" w:rsidRDefault="006D7D6A" w:rsidP="006D7D6A">
          <w:pPr>
            <w:ind w:left="0" w:firstLine="0"/>
            <w:rPr>
              <w:rFonts w:cs="Arial"/>
              <w:b/>
              <w:bCs/>
            </w:rPr>
          </w:pPr>
          <w:r>
            <w:rPr>
              <w:rFonts w:cs="Arial"/>
              <w:b/>
              <w:bCs/>
            </w:rPr>
            <w:t>(</w:t>
          </w:r>
          <w:r w:rsidR="00452D8A">
            <w:rPr>
              <w:rFonts w:cs="Arial"/>
              <w:b/>
              <w:bCs/>
            </w:rPr>
            <w:t>19</w:t>
          </w:r>
          <w:r>
            <w:rPr>
              <w:rFonts w:cs="Arial"/>
              <w:b/>
              <w:bCs/>
            </w:rPr>
            <w:t>)</w:t>
          </w:r>
          <w:r>
            <w:rPr>
              <w:rFonts w:cs="Arial"/>
              <w:b/>
              <w:bCs/>
            </w:rPr>
            <w:tab/>
          </w:r>
          <w:r w:rsidR="00700A65" w:rsidRPr="006D7D6A">
            <w:rPr>
              <w:rFonts w:cs="Arial"/>
              <w:b/>
              <w:bCs/>
            </w:rPr>
            <w:t>MINE SUBSIDENCE – SCHEDULE 2 CONDITIONS OF APPROVAL.</w:t>
          </w:r>
        </w:p>
        <w:p w14:paraId="07B1E621" w14:textId="6DA7A020" w:rsidR="001969A0" w:rsidRPr="001969A0" w:rsidRDefault="001969A0" w:rsidP="001969A0">
          <w:pPr>
            <w:pStyle w:val="ListParagraph"/>
            <w:ind w:left="540"/>
            <w:rPr>
              <w:rFonts w:cs="Arial"/>
              <w:b/>
              <w:bCs/>
            </w:rPr>
          </w:pPr>
        </w:p>
        <w:p w14:paraId="445205CD" w14:textId="4D089FD9" w:rsidR="00994F06" w:rsidRPr="00066CF9" w:rsidRDefault="00700A65" w:rsidP="00C94697">
          <w:pPr>
            <w:pStyle w:val="ListParagraph"/>
            <w:numPr>
              <w:ilvl w:val="0"/>
              <w:numId w:val="16"/>
            </w:numPr>
          </w:pPr>
          <w:r w:rsidRPr="00123F3E">
            <w:t xml:space="preserve">Approval in accordance with stamped plans approved by Subsidence Advisory NSW and determination dated </w:t>
          </w:r>
          <w:r w:rsidR="006B05FE">
            <w:t>23 April</w:t>
          </w:r>
          <w:r w:rsidRPr="00123F3E">
            <w:t xml:space="preserve"> 2021 with attached Schedule 2 - Conditions of Approval.</w:t>
          </w:r>
        </w:p>
        <w:p w14:paraId="08E03D1B" w14:textId="77777777" w:rsidR="00700A65" w:rsidRDefault="00700A65" w:rsidP="00700A65">
          <w:pPr>
            <w:rPr>
              <w:rFonts w:cs="Arial"/>
              <w:b/>
              <w:bCs/>
            </w:rPr>
          </w:pPr>
        </w:p>
        <w:p w14:paraId="1D94E973" w14:textId="5A24EF27" w:rsidR="00700A65" w:rsidRDefault="00700A65" w:rsidP="00700A65">
          <w:pPr>
            <w:rPr>
              <w:rFonts w:cs="Arial"/>
              <w:bCs/>
            </w:rPr>
          </w:pPr>
          <w:r>
            <w:rPr>
              <w:rFonts w:cs="Arial"/>
              <w:b/>
              <w:bCs/>
            </w:rPr>
            <w:t>(2</w:t>
          </w:r>
          <w:r w:rsidR="00452D8A">
            <w:rPr>
              <w:rFonts w:cs="Arial"/>
              <w:b/>
              <w:bCs/>
            </w:rPr>
            <w:t>0</w:t>
          </w:r>
          <w:r>
            <w:rPr>
              <w:rFonts w:cs="Arial"/>
              <w:b/>
              <w:bCs/>
            </w:rPr>
            <w:t>)</w:t>
          </w:r>
          <w:r>
            <w:rPr>
              <w:rFonts w:cs="Arial"/>
              <w:b/>
              <w:bCs/>
            </w:rPr>
            <w:tab/>
          </w:r>
          <w:proofErr w:type="gramStart"/>
          <w:r>
            <w:rPr>
              <w:rFonts w:cs="Arial"/>
              <w:b/>
              <w:bCs/>
            </w:rPr>
            <w:t>ADVICES</w:t>
          </w:r>
          <w:proofErr w:type="gramEnd"/>
        </w:p>
        <w:p w14:paraId="74CC982F" w14:textId="77777777" w:rsidR="00700A65" w:rsidRDefault="00700A65" w:rsidP="00700A65">
          <w:pPr>
            <w:rPr>
              <w:rFonts w:cs="Arial"/>
              <w:b/>
              <w:bCs/>
            </w:rPr>
          </w:pPr>
        </w:p>
        <w:p w14:paraId="423EAA1A" w14:textId="77777777" w:rsidR="001969A0" w:rsidRDefault="00700A65" w:rsidP="00C94697">
          <w:pPr>
            <w:pStyle w:val="AuthorityConditionStyle"/>
            <w:numPr>
              <w:ilvl w:val="2"/>
              <w:numId w:val="8"/>
            </w:numPr>
          </w:pPr>
          <w:r>
            <w:t xml:space="preserve">At all times work is being undertaken within the public road, adequate precautions shall be taken to warn, instruct and guide road users safely around the work site with a minimum of disruption. </w:t>
          </w:r>
        </w:p>
        <w:p w14:paraId="0770B3E3" w14:textId="77777777" w:rsidR="001969A0" w:rsidRDefault="001969A0" w:rsidP="001969A0">
          <w:pPr>
            <w:pStyle w:val="AuthorityConditionStyle"/>
            <w:ind w:left="360" w:firstLine="0"/>
          </w:pPr>
        </w:p>
        <w:p w14:paraId="249A7860" w14:textId="77777777" w:rsidR="001969A0" w:rsidRDefault="001969A0" w:rsidP="00C94697">
          <w:pPr>
            <w:pStyle w:val="AuthorityConditionStyle"/>
            <w:numPr>
              <w:ilvl w:val="2"/>
              <w:numId w:val="8"/>
            </w:numPr>
          </w:pPr>
          <w:r w:rsidRPr="001969A0">
            <w:t xml:space="preserve">All reasonable efforts shall be taken to protect the public footway and road pavement from damage </w:t>
          </w:r>
          <w:proofErr w:type="gramStart"/>
          <w:r w:rsidRPr="001969A0">
            <w:t>during the course of</w:t>
          </w:r>
          <w:proofErr w:type="gramEnd"/>
          <w:r w:rsidRPr="001969A0">
            <w:t xml:space="preserve"> construction. Restoration of any damaged road or footway shall be at the applicant’s expense. A builder’s security deposit is to be lodged with Council prior to any work being undertaken on the property. Any costs incurred by Council </w:t>
          </w:r>
          <w:proofErr w:type="gramStart"/>
          <w:r w:rsidRPr="001969A0">
            <w:t>as a result of</w:t>
          </w:r>
          <w:proofErr w:type="gramEnd"/>
          <w:r w:rsidRPr="001969A0">
            <w:t xml:space="preserve"> repairing damages caused directly or indirectly by the development will be deducted from the security deposit.</w:t>
          </w:r>
        </w:p>
        <w:p w14:paraId="49887F32" w14:textId="77777777" w:rsidR="001969A0" w:rsidRDefault="001969A0" w:rsidP="001969A0">
          <w:pPr>
            <w:pStyle w:val="AuthorityConditionStyle"/>
            <w:ind w:left="360" w:firstLine="0"/>
          </w:pPr>
        </w:p>
        <w:p w14:paraId="1CBCAB53" w14:textId="5508B159" w:rsidR="00700A65" w:rsidRDefault="00700A65" w:rsidP="00C94697">
          <w:pPr>
            <w:pStyle w:val="AuthorityConditionStyle"/>
            <w:numPr>
              <w:ilvl w:val="2"/>
              <w:numId w:val="8"/>
            </w:numPr>
          </w:pPr>
          <w:proofErr w:type="gramStart"/>
          <w:r>
            <w:t>During the course of</w:t>
          </w:r>
          <w:proofErr w:type="gramEnd"/>
          <w:r>
            <w:t xml:space="preserve"> construction, care must be taken to prevent damage to any public utility or other service and the applicant will be held responsible for any damage caused by him or his agents, either directly or indirectly. Any mains, services, poles, surface fittings etc., which require alterations shall be altered at the applicant’s expense and to the satisfaction of Council and the authority concerned. </w:t>
          </w:r>
        </w:p>
        <w:p w14:paraId="0D05487A" w14:textId="77777777" w:rsidR="00700A65" w:rsidRDefault="00700A65" w:rsidP="00700A65">
          <w:pPr>
            <w:rPr>
              <w:rFonts w:cs="Arial"/>
            </w:rPr>
          </w:pPr>
        </w:p>
        <w:p w14:paraId="1EBA2213" w14:textId="24D16C75" w:rsidR="001969A0" w:rsidRPr="00D35864" w:rsidRDefault="001969A0" w:rsidP="001969A0">
          <w:pPr>
            <w:pStyle w:val="AuthorityConditionStyle"/>
            <w:rPr>
              <w:bCs/>
            </w:rPr>
          </w:pPr>
        </w:p>
        <w:p w14:paraId="44DA13E0" w14:textId="113A97AD" w:rsidR="00700A65" w:rsidRPr="00D35864" w:rsidRDefault="00700A65" w:rsidP="00700A65">
          <w:pPr>
            <w:pStyle w:val="AuthorityConditionStyle"/>
            <w:rPr>
              <w:rFonts w:cstheme="minorBidi"/>
              <w:bCs/>
            </w:rPr>
          </w:pPr>
          <w:r w:rsidRPr="00D35864">
            <w:rPr>
              <w:bCs/>
            </w:rPr>
            <w:t xml:space="preserve"> </w:t>
          </w:r>
        </w:p>
      </w:sdtContent>
    </w:sdt>
    <w:p w14:paraId="7C98C96F" w14:textId="77777777" w:rsidR="00700A65" w:rsidRDefault="00700A65"/>
    <w:sectPr w:rsidR="00700A65" w:rsidSect="00700A65">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94BF" w14:textId="77777777" w:rsidR="00A40B64" w:rsidRDefault="00A40B64" w:rsidP="00700A65">
      <w:r>
        <w:separator/>
      </w:r>
    </w:p>
  </w:endnote>
  <w:endnote w:type="continuationSeparator" w:id="0">
    <w:p w14:paraId="2E13A56D" w14:textId="77777777" w:rsidR="00A40B64" w:rsidRDefault="00A40B64" w:rsidP="0070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188137"/>
      <w:docPartObj>
        <w:docPartGallery w:val="Page Numbers (Bottom of Page)"/>
        <w:docPartUnique/>
      </w:docPartObj>
    </w:sdtPr>
    <w:sdtEndPr/>
    <w:sdtContent>
      <w:sdt>
        <w:sdtPr>
          <w:id w:val="-1999944589"/>
          <w:docPartObj>
            <w:docPartGallery w:val="Page Numbers (Top of Page)"/>
            <w:docPartUnique/>
          </w:docPartObj>
        </w:sdtPr>
        <w:sdtEndPr/>
        <w:sdtContent>
          <w:p w14:paraId="227EF8DF" w14:textId="2FE91664" w:rsidR="00700A65" w:rsidRDefault="00700A65">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AD96EBB" w14:textId="77777777" w:rsidR="00700A65" w:rsidRDefault="0070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804794"/>
      <w:docPartObj>
        <w:docPartGallery w:val="Page Numbers (Bottom of Page)"/>
        <w:docPartUnique/>
      </w:docPartObj>
    </w:sdtPr>
    <w:sdtEndPr/>
    <w:sdtContent>
      <w:sdt>
        <w:sdtPr>
          <w:id w:val="-1769616900"/>
          <w:docPartObj>
            <w:docPartGallery w:val="Page Numbers (Top of Page)"/>
            <w:docPartUnique/>
          </w:docPartObj>
        </w:sdtPr>
        <w:sdtEndPr/>
        <w:sdtContent>
          <w:p w14:paraId="090E51BF" w14:textId="36B5467C" w:rsidR="00700A65" w:rsidRDefault="00700A65">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A830A7B" w14:textId="77777777" w:rsidR="00700A65" w:rsidRDefault="0070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0369" w14:textId="77777777" w:rsidR="00A40B64" w:rsidRDefault="00A40B64" w:rsidP="00700A65">
      <w:r>
        <w:separator/>
      </w:r>
    </w:p>
  </w:footnote>
  <w:footnote w:type="continuationSeparator" w:id="0">
    <w:p w14:paraId="47FE7F00" w14:textId="77777777" w:rsidR="00A40B64" w:rsidRDefault="00A40B64" w:rsidP="0070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B2B1" w14:textId="441A9C22" w:rsidR="00700A65" w:rsidRPr="008431F9" w:rsidRDefault="00700A65" w:rsidP="00700A65">
    <w:pPr>
      <w:jc w:val="center"/>
    </w:pPr>
    <w:r>
      <w:rPr>
        <w:rFonts w:cs="Arial"/>
        <w:sz w:val="20"/>
        <w:szCs w:val="20"/>
      </w:rPr>
      <w:t>NOTICE OF DETERMINATION NO. DA</w:t>
    </w:r>
    <w:r w:rsidRPr="00E80CB4">
      <w:rPr>
        <w:rFonts w:cs="Arial"/>
        <w:szCs w:val="22"/>
      </w:rPr>
      <w:t>/</w:t>
    </w:r>
    <w:r>
      <w:rPr>
        <w:rFonts w:cs="Arial"/>
        <w:szCs w:val="22"/>
      </w:rPr>
      <w:t>202</w:t>
    </w:r>
    <w:r w:rsidR="001969A0">
      <w:rPr>
        <w:rFonts w:cs="Arial"/>
        <w:szCs w:val="22"/>
      </w:rPr>
      <w:t>1</w:t>
    </w:r>
    <w:r w:rsidRPr="00E80CB4">
      <w:rPr>
        <w:rFonts w:cs="Arial"/>
        <w:szCs w:val="22"/>
      </w:rPr>
      <w:t>/</w:t>
    </w:r>
    <w:r w:rsidR="001969A0">
      <w:rPr>
        <w:rFonts w:cs="Arial"/>
        <w:szCs w:val="22"/>
      </w:rPr>
      <w:t>3</w:t>
    </w:r>
    <w:r w:rsidR="002836CD">
      <w:rPr>
        <w:rFonts w:cs="Arial"/>
        <w:szCs w:val="22"/>
      </w:rPr>
      <w:t>05</w:t>
    </w:r>
    <w:r w:rsidRPr="00E80CB4">
      <w:rPr>
        <w:rFonts w:cs="Arial"/>
        <w:szCs w:val="22"/>
      </w:rPr>
      <w:t>/</w:t>
    </w:r>
    <w:r>
      <w:rPr>
        <w:rFonts w:cs="Arial"/>
        <w:szCs w:val="22"/>
      </w:rPr>
      <w:t>1</w:t>
    </w:r>
  </w:p>
  <w:p w14:paraId="385320BE" w14:textId="77777777" w:rsidR="00700A65" w:rsidRDefault="00700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8C90" w14:textId="404207D4" w:rsidR="00700A65" w:rsidRDefault="00700A65">
    <w:pPr>
      <w:pStyle w:val="Header"/>
    </w:pPr>
    <w:r>
      <w:rPr>
        <w:noProof/>
      </w:rPr>
      <w:drawing>
        <wp:anchor distT="0" distB="0" distL="114300" distR="114300" simplePos="0" relativeHeight="251657216" behindDoc="1" locked="0" layoutInCell="1" allowOverlap="1" wp14:anchorId="55138A7A" wp14:editId="7E2905ED">
          <wp:simplePos x="0" y="0"/>
          <wp:positionH relativeFrom="column">
            <wp:posOffset>-895350</wp:posOffset>
          </wp:positionH>
          <wp:positionV relativeFrom="paragraph">
            <wp:posOffset>-449580</wp:posOffset>
          </wp:positionV>
          <wp:extent cx="7543165" cy="2038350"/>
          <wp:effectExtent l="0" t="0" r="635" b="0"/>
          <wp:wrapTight wrapText="bothSides">
            <wp:wrapPolygon edited="0">
              <wp:start x="0" y="0"/>
              <wp:lineTo x="0" y="21398"/>
              <wp:lineTo x="21547" y="21398"/>
              <wp:lineTo x="215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165" cy="2038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A65"/>
    <w:multiLevelType w:val="hybridMultilevel"/>
    <w:tmpl w:val="20E08972"/>
    <w:lvl w:ilvl="0" w:tplc="C3E019FC">
      <w:start w:val="19"/>
      <w:numFmt w:val="decimal"/>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B91C30"/>
    <w:multiLevelType w:val="hybridMultilevel"/>
    <w:tmpl w:val="13563DB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851DA5"/>
    <w:multiLevelType w:val="hybridMultilevel"/>
    <w:tmpl w:val="1C74F37A"/>
    <w:lvl w:ilvl="0" w:tplc="89D42320">
      <w:start w:val="1"/>
      <w:numFmt w:val="lowerLetter"/>
      <w:lvlText w:val="(%1)"/>
      <w:lvlJc w:val="left"/>
      <w:pPr>
        <w:ind w:left="927" w:hanging="360"/>
      </w:pPr>
      <w:rPr>
        <w:rFonts w:hint="default"/>
      </w:rPr>
    </w:lvl>
    <w:lvl w:ilvl="1" w:tplc="70A607EC">
      <w:start w:val="1"/>
      <w:numFmt w:val="lowerRoman"/>
      <w:lvlText w:val="(%2)"/>
      <w:lvlJc w:val="left"/>
      <w:pPr>
        <w:ind w:left="1713" w:hanging="720"/>
      </w:pPr>
      <w:rPr>
        <w:rFonts w:hint="default"/>
      </w:rPr>
    </w:lvl>
    <w:lvl w:ilvl="2" w:tplc="1DC8050C">
      <w:start w:val="1"/>
      <w:numFmt w:val="decimal"/>
      <w:lvlText w:val="(%3)"/>
      <w:lvlJc w:val="left"/>
      <w:pPr>
        <w:ind w:left="360" w:hanging="36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D8E3704"/>
    <w:multiLevelType w:val="hybridMultilevel"/>
    <w:tmpl w:val="41C0CCBA"/>
    <w:lvl w:ilvl="0" w:tplc="20F26BC8">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9825D2"/>
    <w:multiLevelType w:val="hybridMultilevel"/>
    <w:tmpl w:val="D8221AC0"/>
    <w:lvl w:ilvl="0" w:tplc="16FE6A7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77588B"/>
    <w:multiLevelType w:val="hybridMultilevel"/>
    <w:tmpl w:val="39E0BB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BC22540"/>
    <w:multiLevelType w:val="hybridMultilevel"/>
    <w:tmpl w:val="84CE516E"/>
    <w:lvl w:ilvl="0" w:tplc="73EA42F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CF0657"/>
    <w:multiLevelType w:val="hybridMultilevel"/>
    <w:tmpl w:val="E5F0A6AE"/>
    <w:lvl w:ilvl="0" w:tplc="04090001">
      <w:start w:val="1"/>
      <w:numFmt w:val="bullet"/>
      <w:lvlText w:val=""/>
      <w:lvlJc w:val="left"/>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FA41473"/>
    <w:multiLevelType w:val="hybridMultilevel"/>
    <w:tmpl w:val="0B38E474"/>
    <w:lvl w:ilvl="0" w:tplc="F49216AC">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912812"/>
    <w:multiLevelType w:val="hybridMultilevel"/>
    <w:tmpl w:val="076E550E"/>
    <w:lvl w:ilvl="0" w:tplc="0C090001">
      <w:start w:val="1"/>
      <w:numFmt w:val="bullet"/>
      <w:lvlText w:val=""/>
      <w:lvlJc w:val="left"/>
      <w:pPr>
        <w:ind w:left="786" w:hanging="360"/>
      </w:pPr>
      <w:rPr>
        <w:rFonts w:ascii="Symbol" w:hAnsi="Symbol" w:hint="default"/>
        <w:b w:val="0"/>
        <w:bCs w:val="0"/>
      </w:rPr>
    </w:lvl>
    <w:lvl w:ilvl="1" w:tplc="DC44A4D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12118B"/>
    <w:multiLevelType w:val="hybridMultilevel"/>
    <w:tmpl w:val="44F4BDA6"/>
    <w:lvl w:ilvl="0" w:tplc="A4F82CD2">
      <w:start w:val="1"/>
      <w:numFmt w:val="decimal"/>
      <w:lvlText w:val="(%1)"/>
      <w:lvlJc w:val="left"/>
      <w:pPr>
        <w:ind w:left="390" w:hanging="39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C1716FF"/>
    <w:multiLevelType w:val="hybridMultilevel"/>
    <w:tmpl w:val="A7F62CA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35AC4B23"/>
    <w:multiLevelType w:val="hybridMultilevel"/>
    <w:tmpl w:val="98B4CAF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87C348B"/>
    <w:multiLevelType w:val="hybridMultilevel"/>
    <w:tmpl w:val="FC422848"/>
    <w:lvl w:ilvl="0" w:tplc="04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3A313C0E"/>
    <w:multiLevelType w:val="hybridMultilevel"/>
    <w:tmpl w:val="CC9E558E"/>
    <w:lvl w:ilvl="0" w:tplc="D9D2D572">
      <w:start w:val="1"/>
      <w:numFmt w:val="decimal"/>
      <w:lvlText w:val="(%1)"/>
      <w:lvlJc w:val="left"/>
      <w:pPr>
        <w:ind w:left="786" w:hanging="360"/>
      </w:pPr>
      <w:rPr>
        <w:rFonts w:hint="default"/>
        <w:b w:val="0"/>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A770EDE6">
      <w:start w:val="2"/>
      <w:numFmt w:val="bullet"/>
      <w:lvlText w:val="-"/>
      <w:lvlJc w:val="left"/>
      <w:pPr>
        <w:ind w:left="2946" w:hanging="360"/>
      </w:pPr>
      <w:rPr>
        <w:rFonts w:ascii="Arial" w:eastAsiaTheme="minorHAnsi" w:hAnsi="Arial" w:cs="Arial" w:hint="default"/>
      </w:r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3E0E4F47"/>
    <w:multiLevelType w:val="hybridMultilevel"/>
    <w:tmpl w:val="14903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7D575E"/>
    <w:multiLevelType w:val="hybridMultilevel"/>
    <w:tmpl w:val="45F8D26E"/>
    <w:lvl w:ilvl="0" w:tplc="84F8B1B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153703"/>
    <w:multiLevelType w:val="hybridMultilevel"/>
    <w:tmpl w:val="2ADCBD4E"/>
    <w:lvl w:ilvl="0" w:tplc="6E72931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2C36D2"/>
    <w:multiLevelType w:val="hybridMultilevel"/>
    <w:tmpl w:val="4B3A5F96"/>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52C1091F"/>
    <w:multiLevelType w:val="hybridMultilevel"/>
    <w:tmpl w:val="1AAA38C0"/>
    <w:lvl w:ilvl="0" w:tplc="B978E49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38F5BF9"/>
    <w:multiLevelType w:val="hybridMultilevel"/>
    <w:tmpl w:val="747C4C7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6DD29E6"/>
    <w:multiLevelType w:val="hybridMultilevel"/>
    <w:tmpl w:val="B6E2B3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D7196B"/>
    <w:multiLevelType w:val="hybridMultilevel"/>
    <w:tmpl w:val="BAE80B0C"/>
    <w:lvl w:ilvl="0" w:tplc="B65C87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423484"/>
    <w:multiLevelType w:val="hybridMultilevel"/>
    <w:tmpl w:val="081EC8D8"/>
    <w:lvl w:ilvl="0" w:tplc="0C1CFADE">
      <w:start w:val="1"/>
      <w:numFmt w:val="decimal"/>
      <w:lvlText w:val="%1."/>
      <w:lvlJc w:val="left"/>
      <w:pPr>
        <w:ind w:left="360" w:hanging="360"/>
      </w:pPr>
      <w:rPr>
        <w:rFonts w:hint="default"/>
        <w:b/>
        <w:bCs/>
      </w:rPr>
    </w:lvl>
    <w:lvl w:ilvl="1" w:tplc="ADCC202C">
      <w:start w:val="1"/>
      <w:numFmt w:val="decimal"/>
      <w:lvlText w:val="(%2)"/>
      <w:lvlJc w:val="left"/>
      <w:pPr>
        <w:ind w:left="570" w:hanging="57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D85FAF"/>
    <w:multiLevelType w:val="hybridMultilevel"/>
    <w:tmpl w:val="E03E69AC"/>
    <w:lvl w:ilvl="0" w:tplc="AFAE1A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155412A"/>
    <w:multiLevelType w:val="hybridMultilevel"/>
    <w:tmpl w:val="33D4A2BE"/>
    <w:lvl w:ilvl="0" w:tplc="DBB8BDD6">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55284B"/>
    <w:multiLevelType w:val="hybridMultilevel"/>
    <w:tmpl w:val="B2CCC2EC"/>
    <w:lvl w:ilvl="0" w:tplc="1B54E65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D2560F5"/>
    <w:multiLevelType w:val="hybridMultilevel"/>
    <w:tmpl w:val="49E65200"/>
    <w:lvl w:ilvl="0" w:tplc="DFD8E86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0427681"/>
    <w:multiLevelType w:val="hybridMultilevel"/>
    <w:tmpl w:val="F75E658A"/>
    <w:lvl w:ilvl="0" w:tplc="04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9" w15:restartNumberingAfterBreak="0">
    <w:nsid w:val="75E65315"/>
    <w:multiLevelType w:val="hybridMultilevel"/>
    <w:tmpl w:val="CCF8EF2A"/>
    <w:lvl w:ilvl="0" w:tplc="C18EF84A">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30" w15:restartNumberingAfterBreak="0">
    <w:nsid w:val="79BF7265"/>
    <w:multiLevelType w:val="hybridMultilevel"/>
    <w:tmpl w:val="BBECE3B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B4A07D3"/>
    <w:multiLevelType w:val="hybridMultilevel"/>
    <w:tmpl w:val="298896EC"/>
    <w:lvl w:ilvl="0" w:tplc="2962E0FC">
      <w:start w:val="1"/>
      <w:numFmt w:val="decimal"/>
      <w:lvlText w:val="(%1)"/>
      <w:lvlJc w:val="left"/>
      <w:pPr>
        <w:ind w:left="360" w:hanging="360"/>
      </w:pPr>
      <w:rPr>
        <w:rFonts w:ascii="Arial" w:hAnsi="Arial" w:cs="Arial" w:hint="default"/>
        <w:b w:val="0"/>
        <w:bCs w:val="0"/>
      </w:rPr>
    </w:lvl>
    <w:lvl w:ilvl="1" w:tplc="DC44A4D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9014EA"/>
    <w:multiLevelType w:val="hybridMultilevel"/>
    <w:tmpl w:val="1D0EF3E4"/>
    <w:lvl w:ilvl="0" w:tplc="20B65EC6">
      <w:start w:val="1"/>
      <w:numFmt w:val="decimal"/>
      <w:lvlText w:val="(%1)"/>
      <w:lvlJc w:val="left"/>
      <w:pPr>
        <w:ind w:left="540" w:hanging="540"/>
      </w:pPr>
      <w:rPr>
        <w:rFonts w:hint="default"/>
        <w:b w:val="0"/>
        <w:bCs w:val="0"/>
      </w:rPr>
    </w:lvl>
    <w:lvl w:ilvl="1" w:tplc="BFB403D6">
      <w:start w:val="1"/>
      <w:numFmt w:val="lowerLetter"/>
      <w:lvlText w:val="(%2)"/>
      <w:lvlJc w:val="left"/>
      <w:pPr>
        <w:ind w:left="1069" w:hanging="360"/>
      </w:pPr>
      <w:rPr>
        <w:rFonts w:hint="default"/>
      </w:rPr>
    </w:lvl>
    <w:lvl w:ilvl="2" w:tplc="735E63E6">
      <w:start w:val="1"/>
      <w:numFmt w:val="lowerLetter"/>
      <w:lvlText w:val="%3)"/>
      <w:lvlJc w:val="left"/>
      <w:pPr>
        <w:ind w:left="1211"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0"/>
  </w:num>
  <w:num w:numId="2">
    <w:abstractNumId w:val="31"/>
  </w:num>
  <w:num w:numId="3">
    <w:abstractNumId w:val="2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2"/>
  </w:num>
  <w:num w:numId="7">
    <w:abstractNumId w:val="14"/>
  </w:num>
  <w:num w:numId="8">
    <w:abstractNumId w:val="2"/>
  </w:num>
  <w:num w:numId="9">
    <w:abstractNumId w:val="32"/>
  </w:num>
  <w:num w:numId="10">
    <w:abstractNumId w:val="9"/>
  </w:num>
  <w:num w:numId="11">
    <w:abstractNumId w:val="17"/>
  </w:num>
  <w:num w:numId="12">
    <w:abstractNumId w:val="8"/>
  </w:num>
  <w:num w:numId="13">
    <w:abstractNumId w:val="4"/>
  </w:num>
  <w:num w:numId="14">
    <w:abstractNumId w:val="16"/>
  </w:num>
  <w:num w:numId="15">
    <w:abstractNumId w:val="24"/>
  </w:num>
  <w:num w:numId="16">
    <w:abstractNumId w:val="25"/>
  </w:num>
  <w:num w:numId="17">
    <w:abstractNumId w:val="28"/>
  </w:num>
  <w:num w:numId="18">
    <w:abstractNumId w:val="13"/>
  </w:num>
  <w:num w:numId="19">
    <w:abstractNumId w:val="7"/>
  </w:num>
  <w:num w:numId="20">
    <w:abstractNumId w:val="19"/>
  </w:num>
  <w:num w:numId="21">
    <w:abstractNumId w:val="0"/>
  </w:num>
  <w:num w:numId="22">
    <w:abstractNumId w:val="3"/>
  </w:num>
  <w:num w:numId="23">
    <w:abstractNumId w:val="6"/>
  </w:num>
  <w:num w:numId="24">
    <w:abstractNumId w:val="27"/>
  </w:num>
  <w:num w:numId="25">
    <w:abstractNumId w:val="10"/>
  </w:num>
  <w:num w:numId="26">
    <w:abstractNumId w:val="21"/>
  </w:num>
  <w:num w:numId="27">
    <w:abstractNumId w:val="26"/>
  </w:num>
  <w:num w:numId="28">
    <w:abstractNumId w:val="1"/>
  </w:num>
  <w:num w:numId="29">
    <w:abstractNumId w:val="20"/>
  </w:num>
  <w:num w:numId="30">
    <w:abstractNumId w:val="12"/>
  </w:num>
  <w:num w:numId="31">
    <w:abstractNumId w:val="5"/>
  </w:num>
  <w:num w:numId="32">
    <w:abstractNumId w:val="15"/>
  </w:num>
  <w:num w:numId="3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65"/>
    <w:rsid w:val="00043E79"/>
    <w:rsid w:val="00064775"/>
    <w:rsid w:val="00066CF9"/>
    <w:rsid w:val="00075879"/>
    <w:rsid w:val="000F3927"/>
    <w:rsid w:val="00123F3E"/>
    <w:rsid w:val="00125C62"/>
    <w:rsid w:val="00161B03"/>
    <w:rsid w:val="00164E72"/>
    <w:rsid w:val="00170398"/>
    <w:rsid w:val="00182110"/>
    <w:rsid w:val="001969A0"/>
    <w:rsid w:val="001B0E98"/>
    <w:rsid w:val="001B388C"/>
    <w:rsid w:val="001C3161"/>
    <w:rsid w:val="001C46CF"/>
    <w:rsid w:val="001D5379"/>
    <w:rsid w:val="001E2D84"/>
    <w:rsid w:val="001E7A67"/>
    <w:rsid w:val="002214BC"/>
    <w:rsid w:val="00250F5B"/>
    <w:rsid w:val="00252B81"/>
    <w:rsid w:val="0025617F"/>
    <w:rsid w:val="0026530C"/>
    <w:rsid w:val="002836CD"/>
    <w:rsid w:val="0028609B"/>
    <w:rsid w:val="002B20D2"/>
    <w:rsid w:val="002B645A"/>
    <w:rsid w:val="002D033C"/>
    <w:rsid w:val="002E32E9"/>
    <w:rsid w:val="002F510D"/>
    <w:rsid w:val="00304D32"/>
    <w:rsid w:val="003270E8"/>
    <w:rsid w:val="00336A1E"/>
    <w:rsid w:val="00346D13"/>
    <w:rsid w:val="0035120E"/>
    <w:rsid w:val="00353C21"/>
    <w:rsid w:val="003700AB"/>
    <w:rsid w:val="00370CAB"/>
    <w:rsid w:val="003747F5"/>
    <w:rsid w:val="0038241C"/>
    <w:rsid w:val="00382B58"/>
    <w:rsid w:val="00384A33"/>
    <w:rsid w:val="00397A77"/>
    <w:rsid w:val="003C5018"/>
    <w:rsid w:val="003D742F"/>
    <w:rsid w:val="003D7DBF"/>
    <w:rsid w:val="00417982"/>
    <w:rsid w:val="00420F39"/>
    <w:rsid w:val="00452D8A"/>
    <w:rsid w:val="00456F84"/>
    <w:rsid w:val="004627DA"/>
    <w:rsid w:val="004A3DF8"/>
    <w:rsid w:val="004C6145"/>
    <w:rsid w:val="004D0369"/>
    <w:rsid w:val="004E599F"/>
    <w:rsid w:val="004F22AD"/>
    <w:rsid w:val="00500769"/>
    <w:rsid w:val="00504AAB"/>
    <w:rsid w:val="00505948"/>
    <w:rsid w:val="005115C9"/>
    <w:rsid w:val="005132F3"/>
    <w:rsid w:val="0054437B"/>
    <w:rsid w:val="005A0063"/>
    <w:rsid w:val="005A69E3"/>
    <w:rsid w:val="005A6A32"/>
    <w:rsid w:val="005C6FF2"/>
    <w:rsid w:val="005C7B07"/>
    <w:rsid w:val="005D4977"/>
    <w:rsid w:val="005E15CD"/>
    <w:rsid w:val="005F21BE"/>
    <w:rsid w:val="006301A0"/>
    <w:rsid w:val="00640865"/>
    <w:rsid w:val="006474D5"/>
    <w:rsid w:val="00660E48"/>
    <w:rsid w:val="006732E7"/>
    <w:rsid w:val="0069756A"/>
    <w:rsid w:val="006A75C2"/>
    <w:rsid w:val="006B05FE"/>
    <w:rsid w:val="006B56A9"/>
    <w:rsid w:val="006B59A8"/>
    <w:rsid w:val="006C2367"/>
    <w:rsid w:val="006D7D6A"/>
    <w:rsid w:val="006E29A2"/>
    <w:rsid w:val="006F6231"/>
    <w:rsid w:val="00700A65"/>
    <w:rsid w:val="00745796"/>
    <w:rsid w:val="00762872"/>
    <w:rsid w:val="00765C04"/>
    <w:rsid w:val="007A6C0C"/>
    <w:rsid w:val="007B4961"/>
    <w:rsid w:val="007C6274"/>
    <w:rsid w:val="007D4103"/>
    <w:rsid w:val="007D78B1"/>
    <w:rsid w:val="008038AC"/>
    <w:rsid w:val="0084515C"/>
    <w:rsid w:val="00864BC0"/>
    <w:rsid w:val="00881A9C"/>
    <w:rsid w:val="008A3976"/>
    <w:rsid w:val="008B468D"/>
    <w:rsid w:val="008C7EB8"/>
    <w:rsid w:val="008D25A7"/>
    <w:rsid w:val="008E01A4"/>
    <w:rsid w:val="008E1891"/>
    <w:rsid w:val="008E338D"/>
    <w:rsid w:val="00903528"/>
    <w:rsid w:val="009048A5"/>
    <w:rsid w:val="009237E4"/>
    <w:rsid w:val="009468B2"/>
    <w:rsid w:val="0095290B"/>
    <w:rsid w:val="009649DF"/>
    <w:rsid w:val="009665BE"/>
    <w:rsid w:val="0097327A"/>
    <w:rsid w:val="009935F2"/>
    <w:rsid w:val="00994F06"/>
    <w:rsid w:val="009B7511"/>
    <w:rsid w:val="009C68D2"/>
    <w:rsid w:val="009D180E"/>
    <w:rsid w:val="00A00C70"/>
    <w:rsid w:val="00A1393B"/>
    <w:rsid w:val="00A21648"/>
    <w:rsid w:val="00A40B64"/>
    <w:rsid w:val="00A53643"/>
    <w:rsid w:val="00A55D52"/>
    <w:rsid w:val="00A613C9"/>
    <w:rsid w:val="00A65EBF"/>
    <w:rsid w:val="00A80A31"/>
    <w:rsid w:val="00A958AE"/>
    <w:rsid w:val="00AA7C99"/>
    <w:rsid w:val="00AE38F5"/>
    <w:rsid w:val="00B52189"/>
    <w:rsid w:val="00B65B42"/>
    <w:rsid w:val="00BA2A62"/>
    <w:rsid w:val="00BC5135"/>
    <w:rsid w:val="00BD1688"/>
    <w:rsid w:val="00BD6841"/>
    <w:rsid w:val="00BE0CBD"/>
    <w:rsid w:val="00BF180F"/>
    <w:rsid w:val="00BF6317"/>
    <w:rsid w:val="00C1199B"/>
    <w:rsid w:val="00C11D19"/>
    <w:rsid w:val="00C14131"/>
    <w:rsid w:val="00C1433D"/>
    <w:rsid w:val="00C21932"/>
    <w:rsid w:val="00C46D22"/>
    <w:rsid w:val="00C57282"/>
    <w:rsid w:val="00C8363E"/>
    <w:rsid w:val="00C94697"/>
    <w:rsid w:val="00CA29E2"/>
    <w:rsid w:val="00CC7A61"/>
    <w:rsid w:val="00CE5CE4"/>
    <w:rsid w:val="00CE74A8"/>
    <w:rsid w:val="00D22C26"/>
    <w:rsid w:val="00D31D7F"/>
    <w:rsid w:val="00D35864"/>
    <w:rsid w:val="00D3617D"/>
    <w:rsid w:val="00D730B1"/>
    <w:rsid w:val="00D867F5"/>
    <w:rsid w:val="00DA15CD"/>
    <w:rsid w:val="00DB4240"/>
    <w:rsid w:val="00DB4EDE"/>
    <w:rsid w:val="00DB5F9E"/>
    <w:rsid w:val="00DD4F2E"/>
    <w:rsid w:val="00DE1CF9"/>
    <w:rsid w:val="00DE7B4B"/>
    <w:rsid w:val="00E2709D"/>
    <w:rsid w:val="00E273D2"/>
    <w:rsid w:val="00E4027B"/>
    <w:rsid w:val="00E50FA2"/>
    <w:rsid w:val="00E545A6"/>
    <w:rsid w:val="00E71BEA"/>
    <w:rsid w:val="00E87297"/>
    <w:rsid w:val="00E94922"/>
    <w:rsid w:val="00E95BB1"/>
    <w:rsid w:val="00EC3760"/>
    <w:rsid w:val="00EF701C"/>
    <w:rsid w:val="00F26183"/>
    <w:rsid w:val="00F5409C"/>
    <w:rsid w:val="00F63DFA"/>
    <w:rsid w:val="00F70222"/>
    <w:rsid w:val="00F71C20"/>
    <w:rsid w:val="00F92371"/>
    <w:rsid w:val="00F924D0"/>
    <w:rsid w:val="00FA0617"/>
    <w:rsid w:val="00FB6CA9"/>
    <w:rsid w:val="00FD3367"/>
    <w:rsid w:val="00FF3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9980F"/>
  <w15:chartTrackingRefBased/>
  <w15:docId w15:val="{4C3DB033-9A3F-4030-99F2-5A8854D6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65"/>
    <w:pPr>
      <w:spacing w:after="0" w:line="240" w:lineRule="auto"/>
      <w:ind w:left="720" w:hanging="720"/>
      <w:jc w:val="both"/>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Heading4">
    <w:name w:val="IC_Heading_4"/>
    <w:basedOn w:val="Normal"/>
    <w:qFormat/>
    <w:rsid w:val="00700A65"/>
    <w:pPr>
      <w:spacing w:before="240" w:after="120"/>
      <w:ind w:left="567" w:hanging="567"/>
      <w:outlineLvl w:val="3"/>
    </w:pPr>
    <w:rPr>
      <w:rFonts w:eastAsiaTheme="minorHAnsi" w:cstheme="minorBidi"/>
      <w:b/>
      <w:szCs w:val="22"/>
      <w:lang w:eastAsia="en-US"/>
    </w:rPr>
  </w:style>
  <w:style w:type="paragraph" w:styleId="ListParagraph">
    <w:name w:val="List Paragraph"/>
    <w:basedOn w:val="Normal"/>
    <w:uiPriority w:val="34"/>
    <w:qFormat/>
    <w:rsid w:val="00700A65"/>
    <w:pPr>
      <w:spacing w:after="120"/>
      <w:ind w:firstLine="0"/>
      <w:contextualSpacing/>
    </w:pPr>
    <w:rPr>
      <w:rFonts w:eastAsiaTheme="minorHAnsi" w:cstheme="minorBidi"/>
      <w:szCs w:val="22"/>
      <w:lang w:eastAsia="en-US"/>
    </w:rPr>
  </w:style>
  <w:style w:type="paragraph" w:styleId="PlainText">
    <w:name w:val="Plain Text"/>
    <w:basedOn w:val="Normal"/>
    <w:link w:val="PlainTextChar"/>
    <w:uiPriority w:val="99"/>
    <w:unhideWhenUsed/>
    <w:rsid w:val="00700A65"/>
    <w:pPr>
      <w:ind w:left="0" w:firstLine="0"/>
      <w:jc w:val="left"/>
    </w:pPr>
    <w:rPr>
      <w:rFonts w:ascii="Calibri" w:eastAsiaTheme="minorHAnsi" w:hAnsi="Calibri" w:cs="Calibri"/>
      <w:szCs w:val="22"/>
      <w:lang w:eastAsia="en-US"/>
    </w:rPr>
  </w:style>
  <w:style w:type="character" w:customStyle="1" w:styleId="PlainTextChar">
    <w:name w:val="Plain Text Char"/>
    <w:basedOn w:val="DefaultParagraphFont"/>
    <w:link w:val="PlainText"/>
    <w:uiPriority w:val="99"/>
    <w:rsid w:val="00700A65"/>
    <w:rPr>
      <w:rFonts w:ascii="Calibri" w:hAnsi="Calibri" w:cs="Calibri"/>
    </w:rPr>
  </w:style>
  <w:style w:type="paragraph" w:customStyle="1" w:styleId="Default">
    <w:name w:val="Default"/>
    <w:rsid w:val="00700A65"/>
    <w:pPr>
      <w:autoSpaceDE w:val="0"/>
      <w:autoSpaceDN w:val="0"/>
      <w:adjustRightInd w:val="0"/>
      <w:spacing w:after="0" w:line="240" w:lineRule="auto"/>
    </w:pPr>
    <w:rPr>
      <w:rFonts w:ascii="Verdana" w:eastAsia="Times New Roman" w:hAnsi="Verdana" w:cs="Verdana"/>
      <w:color w:val="000000"/>
      <w:sz w:val="24"/>
      <w:szCs w:val="24"/>
      <w:lang w:eastAsia="en-AU"/>
    </w:rPr>
  </w:style>
  <w:style w:type="character" w:customStyle="1" w:styleId="AuthorityConditionStyleChar">
    <w:name w:val="Authority Condition Style Char"/>
    <w:link w:val="AuthorityConditionStyle"/>
    <w:locked/>
    <w:rsid w:val="00700A65"/>
    <w:rPr>
      <w:rFonts w:ascii="Arial" w:hAnsi="Arial" w:cs="Arial"/>
    </w:rPr>
  </w:style>
  <w:style w:type="paragraph" w:customStyle="1" w:styleId="AuthorityConditionStyle">
    <w:name w:val="Authority Condition Style"/>
    <w:basedOn w:val="Normal"/>
    <w:next w:val="Normal"/>
    <w:link w:val="AuthorityConditionStyleChar"/>
    <w:qFormat/>
    <w:rsid w:val="00700A65"/>
    <w:pPr>
      <w:ind w:left="540" w:hanging="540"/>
    </w:pPr>
    <w:rPr>
      <w:rFonts w:eastAsiaTheme="minorHAnsi" w:cs="Arial"/>
      <w:szCs w:val="22"/>
      <w:lang w:eastAsia="en-US"/>
    </w:rPr>
  </w:style>
  <w:style w:type="paragraph" w:styleId="Header">
    <w:name w:val="header"/>
    <w:basedOn w:val="Normal"/>
    <w:link w:val="HeaderChar"/>
    <w:uiPriority w:val="99"/>
    <w:unhideWhenUsed/>
    <w:rsid w:val="00700A65"/>
    <w:pPr>
      <w:tabs>
        <w:tab w:val="center" w:pos="4513"/>
        <w:tab w:val="right" w:pos="9026"/>
      </w:tabs>
    </w:pPr>
  </w:style>
  <w:style w:type="character" w:customStyle="1" w:styleId="HeaderChar">
    <w:name w:val="Header Char"/>
    <w:basedOn w:val="DefaultParagraphFont"/>
    <w:link w:val="Header"/>
    <w:uiPriority w:val="99"/>
    <w:rsid w:val="00700A65"/>
    <w:rPr>
      <w:rFonts w:ascii="Arial" w:eastAsia="Times New Roman" w:hAnsi="Arial" w:cs="Times New Roman"/>
      <w:szCs w:val="24"/>
      <w:lang w:eastAsia="en-AU"/>
    </w:rPr>
  </w:style>
  <w:style w:type="paragraph" w:styleId="Footer">
    <w:name w:val="footer"/>
    <w:basedOn w:val="Normal"/>
    <w:link w:val="FooterChar"/>
    <w:uiPriority w:val="99"/>
    <w:unhideWhenUsed/>
    <w:rsid w:val="00700A65"/>
    <w:pPr>
      <w:tabs>
        <w:tab w:val="center" w:pos="4513"/>
        <w:tab w:val="right" w:pos="9026"/>
      </w:tabs>
    </w:pPr>
  </w:style>
  <w:style w:type="character" w:customStyle="1" w:styleId="FooterChar">
    <w:name w:val="Footer Char"/>
    <w:basedOn w:val="DefaultParagraphFont"/>
    <w:link w:val="Footer"/>
    <w:uiPriority w:val="99"/>
    <w:rsid w:val="00700A65"/>
    <w:rPr>
      <w:rFonts w:ascii="Arial" w:eastAsia="Times New Roman" w:hAnsi="Arial" w:cs="Times New Roman"/>
      <w:szCs w:val="24"/>
      <w:lang w:eastAsia="en-AU"/>
    </w:rPr>
  </w:style>
  <w:style w:type="character" w:styleId="Hyperlink">
    <w:name w:val="Hyperlink"/>
    <w:basedOn w:val="DefaultParagraphFont"/>
    <w:uiPriority w:val="99"/>
    <w:unhideWhenUsed/>
    <w:rsid w:val="00AA7C99"/>
    <w:rPr>
      <w:color w:val="0563C1" w:themeColor="hyperlink"/>
      <w:u w:val="single"/>
    </w:rPr>
  </w:style>
  <w:style w:type="character" w:styleId="UnresolvedMention">
    <w:name w:val="Unresolved Mention"/>
    <w:basedOn w:val="DefaultParagraphFont"/>
    <w:uiPriority w:val="99"/>
    <w:semiHidden/>
    <w:unhideWhenUsed/>
    <w:rsid w:val="00AA7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4260">
      <w:bodyDiv w:val="1"/>
      <w:marLeft w:val="0"/>
      <w:marRight w:val="0"/>
      <w:marTop w:val="0"/>
      <w:marBottom w:val="0"/>
      <w:divBdr>
        <w:top w:val="none" w:sz="0" w:space="0" w:color="auto"/>
        <w:left w:val="none" w:sz="0" w:space="0" w:color="auto"/>
        <w:bottom w:val="none" w:sz="0" w:space="0" w:color="auto"/>
        <w:right w:val="none" w:sz="0" w:space="0" w:color="auto"/>
      </w:divBdr>
    </w:div>
    <w:div w:id="391999029">
      <w:bodyDiv w:val="1"/>
      <w:marLeft w:val="0"/>
      <w:marRight w:val="0"/>
      <w:marTop w:val="0"/>
      <w:marBottom w:val="0"/>
      <w:divBdr>
        <w:top w:val="none" w:sz="0" w:space="0" w:color="auto"/>
        <w:left w:val="none" w:sz="0" w:space="0" w:color="auto"/>
        <w:bottom w:val="none" w:sz="0" w:space="0" w:color="auto"/>
        <w:right w:val="none" w:sz="0" w:space="0" w:color="auto"/>
      </w:divBdr>
    </w:div>
    <w:div w:id="494223394">
      <w:bodyDiv w:val="1"/>
      <w:marLeft w:val="0"/>
      <w:marRight w:val="0"/>
      <w:marTop w:val="0"/>
      <w:marBottom w:val="0"/>
      <w:divBdr>
        <w:top w:val="none" w:sz="0" w:space="0" w:color="auto"/>
        <w:left w:val="none" w:sz="0" w:space="0" w:color="auto"/>
        <w:bottom w:val="none" w:sz="0" w:space="0" w:color="auto"/>
        <w:right w:val="none" w:sz="0" w:space="0" w:color="auto"/>
      </w:divBdr>
    </w:div>
    <w:div w:id="579020241">
      <w:bodyDiv w:val="1"/>
      <w:marLeft w:val="0"/>
      <w:marRight w:val="0"/>
      <w:marTop w:val="0"/>
      <w:marBottom w:val="0"/>
      <w:divBdr>
        <w:top w:val="none" w:sz="0" w:space="0" w:color="auto"/>
        <w:left w:val="none" w:sz="0" w:space="0" w:color="auto"/>
        <w:bottom w:val="none" w:sz="0" w:space="0" w:color="auto"/>
        <w:right w:val="none" w:sz="0" w:space="0" w:color="auto"/>
      </w:divBdr>
    </w:div>
    <w:div w:id="743450840">
      <w:bodyDiv w:val="1"/>
      <w:marLeft w:val="0"/>
      <w:marRight w:val="0"/>
      <w:marTop w:val="0"/>
      <w:marBottom w:val="0"/>
      <w:divBdr>
        <w:top w:val="none" w:sz="0" w:space="0" w:color="auto"/>
        <w:left w:val="none" w:sz="0" w:space="0" w:color="auto"/>
        <w:bottom w:val="none" w:sz="0" w:space="0" w:color="auto"/>
        <w:right w:val="none" w:sz="0" w:space="0" w:color="auto"/>
      </w:divBdr>
    </w:div>
    <w:div w:id="791288441">
      <w:bodyDiv w:val="1"/>
      <w:marLeft w:val="0"/>
      <w:marRight w:val="0"/>
      <w:marTop w:val="0"/>
      <w:marBottom w:val="0"/>
      <w:divBdr>
        <w:top w:val="none" w:sz="0" w:space="0" w:color="auto"/>
        <w:left w:val="none" w:sz="0" w:space="0" w:color="auto"/>
        <w:bottom w:val="none" w:sz="0" w:space="0" w:color="auto"/>
        <w:right w:val="none" w:sz="0" w:space="0" w:color="auto"/>
      </w:divBdr>
    </w:div>
    <w:div w:id="798110218">
      <w:bodyDiv w:val="1"/>
      <w:marLeft w:val="0"/>
      <w:marRight w:val="0"/>
      <w:marTop w:val="0"/>
      <w:marBottom w:val="0"/>
      <w:divBdr>
        <w:top w:val="none" w:sz="0" w:space="0" w:color="auto"/>
        <w:left w:val="none" w:sz="0" w:space="0" w:color="auto"/>
        <w:bottom w:val="none" w:sz="0" w:space="0" w:color="auto"/>
        <w:right w:val="none" w:sz="0" w:space="0" w:color="auto"/>
      </w:divBdr>
    </w:div>
    <w:div w:id="1014724052">
      <w:bodyDiv w:val="1"/>
      <w:marLeft w:val="0"/>
      <w:marRight w:val="0"/>
      <w:marTop w:val="0"/>
      <w:marBottom w:val="0"/>
      <w:divBdr>
        <w:top w:val="none" w:sz="0" w:space="0" w:color="auto"/>
        <w:left w:val="none" w:sz="0" w:space="0" w:color="auto"/>
        <w:bottom w:val="none" w:sz="0" w:space="0" w:color="auto"/>
        <w:right w:val="none" w:sz="0" w:space="0" w:color="auto"/>
      </w:divBdr>
    </w:div>
    <w:div w:id="1016731970">
      <w:bodyDiv w:val="1"/>
      <w:marLeft w:val="0"/>
      <w:marRight w:val="0"/>
      <w:marTop w:val="0"/>
      <w:marBottom w:val="0"/>
      <w:divBdr>
        <w:top w:val="none" w:sz="0" w:space="0" w:color="auto"/>
        <w:left w:val="none" w:sz="0" w:space="0" w:color="auto"/>
        <w:bottom w:val="none" w:sz="0" w:space="0" w:color="auto"/>
        <w:right w:val="none" w:sz="0" w:space="0" w:color="auto"/>
      </w:divBdr>
    </w:div>
    <w:div w:id="1174537395">
      <w:bodyDiv w:val="1"/>
      <w:marLeft w:val="0"/>
      <w:marRight w:val="0"/>
      <w:marTop w:val="0"/>
      <w:marBottom w:val="0"/>
      <w:divBdr>
        <w:top w:val="none" w:sz="0" w:space="0" w:color="auto"/>
        <w:left w:val="none" w:sz="0" w:space="0" w:color="auto"/>
        <w:bottom w:val="none" w:sz="0" w:space="0" w:color="auto"/>
        <w:right w:val="none" w:sz="0" w:space="0" w:color="auto"/>
      </w:divBdr>
    </w:div>
    <w:div w:id="1196698739">
      <w:bodyDiv w:val="1"/>
      <w:marLeft w:val="0"/>
      <w:marRight w:val="0"/>
      <w:marTop w:val="0"/>
      <w:marBottom w:val="0"/>
      <w:divBdr>
        <w:top w:val="none" w:sz="0" w:space="0" w:color="auto"/>
        <w:left w:val="none" w:sz="0" w:space="0" w:color="auto"/>
        <w:bottom w:val="none" w:sz="0" w:space="0" w:color="auto"/>
        <w:right w:val="none" w:sz="0" w:space="0" w:color="auto"/>
      </w:divBdr>
    </w:div>
    <w:div w:id="1261330491">
      <w:bodyDiv w:val="1"/>
      <w:marLeft w:val="0"/>
      <w:marRight w:val="0"/>
      <w:marTop w:val="0"/>
      <w:marBottom w:val="0"/>
      <w:divBdr>
        <w:top w:val="none" w:sz="0" w:space="0" w:color="auto"/>
        <w:left w:val="none" w:sz="0" w:space="0" w:color="auto"/>
        <w:bottom w:val="none" w:sz="0" w:space="0" w:color="auto"/>
        <w:right w:val="none" w:sz="0" w:space="0" w:color="auto"/>
      </w:divBdr>
    </w:div>
    <w:div w:id="1545100620">
      <w:bodyDiv w:val="1"/>
      <w:marLeft w:val="0"/>
      <w:marRight w:val="0"/>
      <w:marTop w:val="0"/>
      <w:marBottom w:val="0"/>
      <w:divBdr>
        <w:top w:val="none" w:sz="0" w:space="0" w:color="auto"/>
        <w:left w:val="none" w:sz="0" w:space="0" w:color="auto"/>
        <w:bottom w:val="none" w:sz="0" w:space="0" w:color="auto"/>
        <w:right w:val="none" w:sz="0" w:space="0" w:color="auto"/>
      </w:divBdr>
    </w:div>
    <w:div w:id="1586693313">
      <w:bodyDiv w:val="1"/>
      <w:marLeft w:val="0"/>
      <w:marRight w:val="0"/>
      <w:marTop w:val="0"/>
      <w:marBottom w:val="0"/>
      <w:divBdr>
        <w:top w:val="none" w:sz="0" w:space="0" w:color="auto"/>
        <w:left w:val="none" w:sz="0" w:space="0" w:color="auto"/>
        <w:bottom w:val="none" w:sz="0" w:space="0" w:color="auto"/>
        <w:right w:val="none" w:sz="0" w:space="0" w:color="auto"/>
      </w:divBdr>
    </w:div>
    <w:div w:id="1589927922">
      <w:bodyDiv w:val="1"/>
      <w:marLeft w:val="0"/>
      <w:marRight w:val="0"/>
      <w:marTop w:val="0"/>
      <w:marBottom w:val="0"/>
      <w:divBdr>
        <w:top w:val="none" w:sz="0" w:space="0" w:color="auto"/>
        <w:left w:val="none" w:sz="0" w:space="0" w:color="auto"/>
        <w:bottom w:val="none" w:sz="0" w:space="0" w:color="auto"/>
        <w:right w:val="none" w:sz="0" w:space="0" w:color="auto"/>
      </w:divBdr>
    </w:div>
    <w:div w:id="1647465802">
      <w:bodyDiv w:val="1"/>
      <w:marLeft w:val="0"/>
      <w:marRight w:val="0"/>
      <w:marTop w:val="0"/>
      <w:marBottom w:val="0"/>
      <w:divBdr>
        <w:top w:val="none" w:sz="0" w:space="0" w:color="auto"/>
        <w:left w:val="none" w:sz="0" w:space="0" w:color="auto"/>
        <w:bottom w:val="none" w:sz="0" w:space="0" w:color="auto"/>
        <w:right w:val="none" w:sz="0" w:space="0" w:color="auto"/>
      </w:divBdr>
    </w:div>
    <w:div w:id="1916621730">
      <w:bodyDiv w:val="1"/>
      <w:marLeft w:val="0"/>
      <w:marRight w:val="0"/>
      <w:marTop w:val="0"/>
      <w:marBottom w:val="0"/>
      <w:divBdr>
        <w:top w:val="none" w:sz="0" w:space="0" w:color="auto"/>
        <w:left w:val="none" w:sz="0" w:space="0" w:color="auto"/>
        <w:bottom w:val="none" w:sz="0" w:space="0" w:color="auto"/>
        <w:right w:val="none" w:sz="0" w:space="0" w:color="auto"/>
      </w:divBdr>
    </w:div>
    <w:div w:id="1965892232">
      <w:bodyDiv w:val="1"/>
      <w:marLeft w:val="0"/>
      <w:marRight w:val="0"/>
      <w:marTop w:val="0"/>
      <w:marBottom w:val="0"/>
      <w:divBdr>
        <w:top w:val="none" w:sz="0" w:space="0" w:color="auto"/>
        <w:left w:val="none" w:sz="0" w:space="0" w:color="auto"/>
        <w:bottom w:val="none" w:sz="0" w:space="0" w:color="auto"/>
        <w:right w:val="none" w:sz="0" w:space="0" w:color="auto"/>
      </w:divBdr>
    </w:div>
    <w:div w:id="2053723011">
      <w:bodyDiv w:val="1"/>
      <w:marLeft w:val="0"/>
      <w:marRight w:val="0"/>
      <w:marTop w:val="0"/>
      <w:marBottom w:val="0"/>
      <w:divBdr>
        <w:top w:val="none" w:sz="0" w:space="0" w:color="auto"/>
        <w:left w:val="none" w:sz="0" w:space="0" w:color="auto"/>
        <w:bottom w:val="none" w:sz="0" w:space="0" w:color="auto"/>
        <w:right w:val="none" w:sz="0" w:space="0" w:color="auto"/>
      </w:divBdr>
    </w:div>
    <w:div w:id="2053916303">
      <w:bodyDiv w:val="1"/>
      <w:marLeft w:val="0"/>
      <w:marRight w:val="0"/>
      <w:marTop w:val="0"/>
      <w:marBottom w:val="0"/>
      <w:divBdr>
        <w:top w:val="none" w:sz="0" w:space="0" w:color="auto"/>
        <w:left w:val="none" w:sz="0" w:space="0" w:color="auto"/>
        <w:bottom w:val="none" w:sz="0" w:space="0" w:color="auto"/>
        <w:right w:val="none" w:sz="0" w:space="0" w:color="auto"/>
      </w:divBdr>
    </w:div>
    <w:div w:id="20561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epa.nsw.gov.au/wasteregulation/classify-guidelin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B3AB333C843858BA6975A0E163D7D"/>
        <w:category>
          <w:name w:val="General"/>
          <w:gallery w:val="placeholder"/>
        </w:category>
        <w:types>
          <w:type w:val="bbPlcHdr"/>
        </w:types>
        <w:behaviors>
          <w:behavior w:val="content"/>
        </w:behaviors>
        <w:guid w:val="{DBFA8EEB-B121-452C-91B6-5C2B6FBF2246}"/>
      </w:docPartPr>
      <w:docPartBody>
        <w:p w:rsidR="00102C66" w:rsidRDefault="005322B2" w:rsidP="005322B2">
          <w:pPr>
            <w:pStyle w:val="16BB3AB333C843858BA6975A0E163D7D"/>
          </w:pPr>
          <w:r>
            <w:t>&lt;</w:t>
          </w:r>
          <w:r w:rsidRPr="00515421">
            <w:t>Recommended Conditions</w:t>
          </w:r>
          <w:r>
            <w:t xml:space="preserve"> Section&gt;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B2"/>
    <w:rsid w:val="00010AF4"/>
    <w:rsid w:val="00024A11"/>
    <w:rsid w:val="000250AA"/>
    <w:rsid w:val="00027466"/>
    <w:rsid w:val="00030917"/>
    <w:rsid w:val="000B0703"/>
    <w:rsid w:val="000B208F"/>
    <w:rsid w:val="000F2515"/>
    <w:rsid w:val="00102C66"/>
    <w:rsid w:val="002433B7"/>
    <w:rsid w:val="0025087E"/>
    <w:rsid w:val="002E73B9"/>
    <w:rsid w:val="0033247A"/>
    <w:rsid w:val="00380CD9"/>
    <w:rsid w:val="00380DA5"/>
    <w:rsid w:val="003A2FC0"/>
    <w:rsid w:val="00445656"/>
    <w:rsid w:val="004A26BA"/>
    <w:rsid w:val="005322B2"/>
    <w:rsid w:val="00573648"/>
    <w:rsid w:val="0057738F"/>
    <w:rsid w:val="005853FC"/>
    <w:rsid w:val="005E35C0"/>
    <w:rsid w:val="005F0FB3"/>
    <w:rsid w:val="00644CF1"/>
    <w:rsid w:val="006B0214"/>
    <w:rsid w:val="006E3ED6"/>
    <w:rsid w:val="006E6EA6"/>
    <w:rsid w:val="00710B84"/>
    <w:rsid w:val="00731C80"/>
    <w:rsid w:val="00786FE2"/>
    <w:rsid w:val="007A4A75"/>
    <w:rsid w:val="0083194D"/>
    <w:rsid w:val="00876364"/>
    <w:rsid w:val="00880123"/>
    <w:rsid w:val="0091048A"/>
    <w:rsid w:val="00973BC7"/>
    <w:rsid w:val="00A15402"/>
    <w:rsid w:val="00A52A64"/>
    <w:rsid w:val="00A740D4"/>
    <w:rsid w:val="00B97023"/>
    <w:rsid w:val="00BD100C"/>
    <w:rsid w:val="00C20EA9"/>
    <w:rsid w:val="00C524B5"/>
    <w:rsid w:val="00CF5EFE"/>
    <w:rsid w:val="00D2295E"/>
    <w:rsid w:val="00D57B17"/>
    <w:rsid w:val="00D62BC4"/>
    <w:rsid w:val="00D94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BB3AB333C843858BA6975A0E163D7D">
    <w:name w:val="16BB3AB333C843858BA6975A0E163D7D"/>
    <w:rsid w:val="005322B2"/>
  </w:style>
  <w:style w:type="character" w:styleId="PlaceholderText">
    <w:name w:val="Placeholder Text"/>
    <w:basedOn w:val="DefaultParagraphFont"/>
    <w:uiPriority w:val="99"/>
    <w:semiHidden/>
    <w:rsid w:val="005322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18</Pages>
  <Words>6465</Words>
  <Characters>36851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Rodgers</dc:creator>
  <cp:keywords/>
  <dc:description/>
  <cp:lastModifiedBy>Lachlan Rodgers</cp:lastModifiedBy>
  <cp:revision>124</cp:revision>
  <dcterms:created xsi:type="dcterms:W3CDTF">2021-06-16T05:47:00Z</dcterms:created>
  <dcterms:modified xsi:type="dcterms:W3CDTF">2022-02-21T04:02:00Z</dcterms:modified>
</cp:coreProperties>
</file>